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FC05" w14:textId="02C7A21A" w:rsidR="0088081B" w:rsidRPr="002D0250" w:rsidRDefault="0075437D" w:rsidP="002D0250">
      <w:pPr>
        <w:pStyle w:val="Title"/>
      </w:pPr>
      <w:r>
        <w:t>Academic Appeal Form</w:t>
      </w:r>
    </w:p>
    <w:p w14:paraId="571154A3" w14:textId="7AD17C07" w:rsidR="008244A3" w:rsidRDefault="0075437D" w:rsidP="00087B6D">
      <w:r>
        <w:t xml:space="preserve">This form should be completed in full and emailed with accompanying evidence to </w:t>
      </w:r>
      <w:hyperlink r:id="rId7" w:history="1">
        <w:r w:rsidRPr="007624BF">
          <w:rPr>
            <w:rStyle w:val="Hyperlink"/>
            <w:rFonts w:ascii="Gilroy-Medium" w:hAnsi="Gilroy-Medium"/>
          </w:rPr>
          <w:t>studentsupport@collegalpractice.com</w:t>
        </w:r>
      </w:hyperlink>
      <w:r>
        <w:t xml:space="preserve">, no later than 10 working days after </w:t>
      </w:r>
      <w:r w:rsidR="008244A3">
        <w:t xml:space="preserve">the formal notification of results. </w:t>
      </w:r>
      <w:r w:rsidR="001608C8">
        <w:t xml:space="preserve">Forms submitted after this date without good reason </w:t>
      </w:r>
      <w:r w:rsidR="00D814D9">
        <w:t xml:space="preserve">may be rejected by the College. </w:t>
      </w:r>
    </w:p>
    <w:p w14:paraId="3D6DB132" w14:textId="1B7862D8" w:rsidR="007A4931" w:rsidRDefault="008244A3" w:rsidP="00087B6D">
      <w:r>
        <w:t xml:space="preserve">For assistance in completing the form, or understanding the appeals process, please contact the Student Services Manager </w:t>
      </w:r>
      <w:r w:rsidR="001608C8">
        <w:t xml:space="preserve">at </w:t>
      </w:r>
      <w:hyperlink r:id="rId8" w:history="1">
        <w:r w:rsidR="001608C8" w:rsidRPr="007624BF">
          <w:rPr>
            <w:rStyle w:val="Hyperlink"/>
            <w:rFonts w:ascii="Gilroy-Medium" w:hAnsi="Gilroy-Medium"/>
          </w:rPr>
          <w:t>studentsupport@collegalpractice.com</w:t>
        </w:r>
      </w:hyperlink>
      <w:r w:rsidR="001608C8">
        <w:t xml:space="preserve"> or by phone</w:t>
      </w:r>
      <w:r w:rsidR="0075437D">
        <w:t xml:space="preserve"> </w:t>
      </w:r>
      <w:r w:rsidR="001608C8" w:rsidRPr="001608C8">
        <w:t>020 3884 4112</w:t>
      </w:r>
      <w:r w:rsidR="001608C8">
        <w:t xml:space="preserve">. </w:t>
      </w:r>
    </w:p>
    <w:p w14:paraId="2470512D" w14:textId="315C31C6" w:rsidR="00C2452B" w:rsidRPr="00C2452B" w:rsidRDefault="00D814D9" w:rsidP="00087B6D">
      <w:pPr>
        <w:pStyle w:val="Heading1"/>
      </w:pPr>
      <w:r>
        <w:t>Your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0"/>
        <w:gridCol w:w="5873"/>
      </w:tblGrid>
      <w:tr w:rsidR="00D814D9" w14:paraId="58D84F95" w14:textId="77777777" w:rsidTr="00D814D9">
        <w:trPr>
          <w:trHeight w:val="80"/>
        </w:trPr>
        <w:tc>
          <w:tcPr>
            <w:tcW w:w="2820" w:type="dxa"/>
          </w:tcPr>
          <w:p w14:paraId="10EE0EF7" w14:textId="77777777" w:rsidR="00D814D9" w:rsidRDefault="00D814D9" w:rsidP="00947AA2">
            <w:pPr>
              <w:spacing w:before="0"/>
            </w:pPr>
          </w:p>
        </w:tc>
        <w:tc>
          <w:tcPr>
            <w:tcW w:w="5873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7C0C1D2" w14:textId="6015E5E3" w:rsidR="00D814D9" w:rsidRPr="00E90B39" w:rsidRDefault="00D814D9" w:rsidP="00947AA2">
            <w:pPr>
              <w:spacing w:before="0"/>
              <w:rPr>
                <w:rFonts w:ascii="Gilroy-Bold" w:hAnsi="Gilroy-Bold"/>
              </w:rPr>
            </w:pPr>
          </w:p>
        </w:tc>
      </w:tr>
      <w:tr w:rsidR="00D814D9" w14:paraId="21AA68AB" w14:textId="77777777" w:rsidTr="00D814D9">
        <w:tc>
          <w:tcPr>
            <w:tcW w:w="2820" w:type="dxa"/>
          </w:tcPr>
          <w:p w14:paraId="43D1ADFC" w14:textId="06546C2A" w:rsidR="00D814D9" w:rsidRPr="00D814D9" w:rsidRDefault="00D814D9" w:rsidP="00947AA2">
            <w:pPr>
              <w:spacing w:before="0"/>
              <w:jc w:val="right"/>
            </w:pPr>
            <w:r w:rsidRPr="00D814D9">
              <w:t>Your full name</w:t>
            </w:r>
          </w:p>
        </w:tc>
        <w:tc>
          <w:tcPr>
            <w:tcW w:w="5873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5E0C872B" w14:textId="0B380E53" w:rsidR="00D814D9" w:rsidRDefault="00D814D9" w:rsidP="00947AA2">
            <w:pPr>
              <w:spacing w:before="0"/>
            </w:pPr>
          </w:p>
        </w:tc>
      </w:tr>
      <w:tr w:rsidR="00D814D9" w14:paraId="7EBF3D2C" w14:textId="77777777" w:rsidTr="00D814D9">
        <w:tc>
          <w:tcPr>
            <w:tcW w:w="2820" w:type="dxa"/>
          </w:tcPr>
          <w:p w14:paraId="217E3F1D" w14:textId="40258EBC" w:rsidR="00D814D9" w:rsidRPr="00D814D9" w:rsidRDefault="00B4321C" w:rsidP="00947AA2">
            <w:pPr>
              <w:spacing w:before="0"/>
              <w:jc w:val="right"/>
            </w:pPr>
            <w:r>
              <w:t>COLPASS</w:t>
            </w:r>
            <w:r w:rsidR="00D814D9" w:rsidRPr="00D814D9">
              <w:t xml:space="preserve"> ID</w:t>
            </w: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</w:tcPr>
          <w:p w14:paraId="034810F5" w14:textId="7CD7009E" w:rsidR="00D814D9" w:rsidRDefault="00D814D9" w:rsidP="00947AA2">
            <w:pPr>
              <w:spacing w:before="0"/>
            </w:pPr>
          </w:p>
        </w:tc>
      </w:tr>
      <w:tr w:rsidR="00E801FB" w14:paraId="185A3FE8" w14:textId="77777777" w:rsidTr="00D814D9">
        <w:tc>
          <w:tcPr>
            <w:tcW w:w="2820" w:type="dxa"/>
          </w:tcPr>
          <w:p w14:paraId="52C717CD" w14:textId="60B6A68A" w:rsidR="00E801FB" w:rsidRPr="00D814D9" w:rsidRDefault="00E801FB" w:rsidP="00947AA2">
            <w:pPr>
              <w:spacing w:before="0"/>
              <w:jc w:val="right"/>
            </w:pPr>
            <w:r>
              <w:t>Programme</w:t>
            </w: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</w:tcPr>
          <w:p w14:paraId="3AE90464" w14:textId="36E0CD26" w:rsidR="00E801FB" w:rsidRDefault="00E801FB" w:rsidP="00947AA2">
            <w:pPr>
              <w:spacing w:before="0"/>
            </w:pPr>
          </w:p>
        </w:tc>
      </w:tr>
      <w:tr w:rsidR="0048062C" w14:paraId="2689025E" w14:textId="77777777" w:rsidTr="00D814D9">
        <w:tc>
          <w:tcPr>
            <w:tcW w:w="2820" w:type="dxa"/>
          </w:tcPr>
          <w:p w14:paraId="18E7D2C6" w14:textId="18466381" w:rsidR="0048062C" w:rsidRPr="00D814D9" w:rsidRDefault="0048062C" w:rsidP="00947AA2">
            <w:pPr>
              <w:spacing w:before="0"/>
              <w:jc w:val="right"/>
            </w:pPr>
            <w:r>
              <w:t>Contact Email</w:t>
            </w: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</w:tcPr>
          <w:p w14:paraId="108DAF41" w14:textId="77777777" w:rsidR="0048062C" w:rsidRDefault="0048062C" w:rsidP="00947AA2">
            <w:pPr>
              <w:spacing w:before="0"/>
            </w:pPr>
          </w:p>
        </w:tc>
      </w:tr>
      <w:tr w:rsidR="00985C09" w14:paraId="53C5097E" w14:textId="77777777" w:rsidTr="00D814D9">
        <w:tc>
          <w:tcPr>
            <w:tcW w:w="2820" w:type="dxa"/>
          </w:tcPr>
          <w:p w14:paraId="7A8A20C4" w14:textId="1CA40F30" w:rsidR="00985C09" w:rsidRDefault="00985C09" w:rsidP="00947AA2">
            <w:pPr>
              <w:spacing w:before="0"/>
              <w:jc w:val="right"/>
            </w:pPr>
            <w:r>
              <w:t>Contact Telephone</w:t>
            </w: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</w:tcPr>
          <w:p w14:paraId="20180002" w14:textId="77777777" w:rsidR="00985C09" w:rsidRDefault="00985C09" w:rsidP="00947AA2">
            <w:pPr>
              <w:spacing w:before="0"/>
            </w:pPr>
          </w:p>
        </w:tc>
      </w:tr>
    </w:tbl>
    <w:p w14:paraId="0A323755" w14:textId="2F034F90" w:rsidR="00302484" w:rsidRDefault="0048062C" w:rsidP="0048062C">
      <w:pPr>
        <w:pStyle w:val="Heading1"/>
      </w:pPr>
      <w:r>
        <w:t>Appeal Information</w:t>
      </w:r>
    </w:p>
    <w:tbl>
      <w:tblPr>
        <w:tblStyle w:val="TableGrid"/>
        <w:tblW w:w="1105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9072"/>
      </w:tblGrid>
      <w:tr w:rsidR="00985C09" w14:paraId="3DCBED9F" w14:textId="77777777" w:rsidTr="00D8328D">
        <w:trPr>
          <w:trHeight w:val="80"/>
        </w:trPr>
        <w:tc>
          <w:tcPr>
            <w:tcW w:w="1985" w:type="dxa"/>
          </w:tcPr>
          <w:p w14:paraId="5F11041F" w14:textId="77777777" w:rsidR="00985C09" w:rsidRDefault="00985C09" w:rsidP="00F741B2">
            <w:pPr>
              <w:spacing w:before="0"/>
            </w:pPr>
          </w:p>
        </w:tc>
        <w:tc>
          <w:tcPr>
            <w:tcW w:w="9072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AD80F33" w14:textId="77777777" w:rsidR="00985C09" w:rsidRPr="00E90B39" w:rsidRDefault="00985C09" w:rsidP="00F741B2">
            <w:pPr>
              <w:spacing w:before="0"/>
              <w:rPr>
                <w:rFonts w:ascii="Gilroy-Bold" w:hAnsi="Gilroy-Bold"/>
              </w:rPr>
            </w:pPr>
          </w:p>
        </w:tc>
      </w:tr>
      <w:tr w:rsidR="00985C09" w14:paraId="134CB84D" w14:textId="77777777" w:rsidTr="00D8328D">
        <w:tc>
          <w:tcPr>
            <w:tcW w:w="1985" w:type="dxa"/>
          </w:tcPr>
          <w:p w14:paraId="5367BB49" w14:textId="1930FEDC" w:rsidR="00985C09" w:rsidRPr="00D814D9" w:rsidRDefault="00985C09" w:rsidP="00F741B2">
            <w:pPr>
              <w:spacing w:before="0"/>
              <w:jc w:val="right"/>
            </w:pPr>
            <w:r>
              <w:t>Module(s) the appeal relates to</w:t>
            </w:r>
          </w:p>
        </w:tc>
        <w:tc>
          <w:tcPr>
            <w:tcW w:w="9072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D88C725" w14:textId="77777777" w:rsidR="00985C09" w:rsidRDefault="00985C09" w:rsidP="00F741B2">
            <w:pPr>
              <w:spacing w:before="0"/>
            </w:pPr>
          </w:p>
        </w:tc>
      </w:tr>
      <w:tr w:rsidR="00985C09" w14:paraId="2CA272B4" w14:textId="77777777" w:rsidTr="00D8328D">
        <w:tc>
          <w:tcPr>
            <w:tcW w:w="1985" w:type="dxa"/>
          </w:tcPr>
          <w:p w14:paraId="01471DFF" w14:textId="62C675CC" w:rsidR="00985C09" w:rsidRPr="00D814D9" w:rsidRDefault="00D671DE" w:rsidP="00F741B2">
            <w:pPr>
              <w:spacing w:before="0"/>
              <w:jc w:val="right"/>
            </w:pPr>
            <w:r>
              <w:t>Ground(s) for appeal (select up to three)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40EDAF7" w14:textId="1E43F961" w:rsidR="003542DB" w:rsidRDefault="0098598C" w:rsidP="003542DB">
            <w:pPr>
              <w:spacing w:after="240"/>
            </w:pPr>
            <w:sdt>
              <w:sdtPr>
                <w:id w:val="122825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2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42DB">
              <w:t xml:space="preserve"> That a procedural irregularity or administrative error has occurred in the assessment process which, if it had not occurred, would mean that the decision in question would have been different. </w:t>
            </w:r>
          </w:p>
          <w:p w14:paraId="48F2F51F" w14:textId="4DD744F9" w:rsidR="003542DB" w:rsidRDefault="0098598C" w:rsidP="003542DB">
            <w:pPr>
              <w:spacing w:after="240"/>
            </w:pPr>
            <w:sdt>
              <w:sdtPr>
                <w:id w:val="27561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2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42DB">
              <w:t xml:space="preserve"> That performance was affected by factors which the student was unable, or for valid reasons unwilling, to disclose before the decision was made.</w:t>
            </w:r>
          </w:p>
          <w:p w14:paraId="20565FB5" w14:textId="03C93351" w:rsidR="00985C09" w:rsidRDefault="0098598C" w:rsidP="003542DB">
            <w:pPr>
              <w:spacing w:after="240"/>
            </w:pPr>
            <w:sdt>
              <w:sdtPr>
                <w:id w:val="-64744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2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42DB">
              <w:t xml:space="preserve"> That there is evidence of prejudice or bias on the part of the decision-maker(s), which if it had not occurred would mean that the decision in question would have been different. </w:t>
            </w:r>
          </w:p>
        </w:tc>
      </w:tr>
      <w:tr w:rsidR="00985C09" w14:paraId="63D78E22" w14:textId="77777777" w:rsidTr="00D8328D">
        <w:tc>
          <w:tcPr>
            <w:tcW w:w="1985" w:type="dxa"/>
          </w:tcPr>
          <w:p w14:paraId="6F174176" w14:textId="648E9B95" w:rsidR="00985C09" w:rsidRPr="00D814D9" w:rsidRDefault="00F8524C" w:rsidP="00F741B2">
            <w:pPr>
              <w:spacing w:before="0"/>
              <w:jc w:val="right"/>
            </w:pPr>
            <w:r>
              <w:t>Please outline why you feel the ground(s) above have been met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6A39DCA" w14:textId="77777777" w:rsidR="00EC43B3" w:rsidRDefault="00F8524C" w:rsidP="00F741B2">
            <w:pPr>
              <w:spacing w:before="0"/>
              <w:rPr>
                <w:i/>
                <w:iCs/>
              </w:rPr>
            </w:pPr>
            <w:r>
              <w:rPr>
                <w:i/>
                <w:iCs/>
              </w:rPr>
              <w:t xml:space="preserve">In this statement, you should </w:t>
            </w:r>
            <w:r w:rsidR="00EC43B3">
              <w:rPr>
                <w:i/>
                <w:iCs/>
              </w:rPr>
              <w:t xml:space="preserve">clearly state why you feel the grounds have been met. </w:t>
            </w:r>
          </w:p>
          <w:p w14:paraId="75F8D95E" w14:textId="77C54E0C" w:rsidR="00985C09" w:rsidRDefault="00EC43B3" w:rsidP="00F741B2">
            <w:pPr>
              <w:spacing w:before="0"/>
              <w:rPr>
                <w:i/>
                <w:iCs/>
              </w:rPr>
            </w:pPr>
            <w:r>
              <w:rPr>
                <w:i/>
                <w:iCs/>
              </w:rPr>
              <w:t xml:space="preserve">You should also </w:t>
            </w:r>
            <w:r w:rsidR="00F8524C">
              <w:rPr>
                <w:i/>
                <w:iCs/>
              </w:rPr>
              <w:t>outline what evidence will accompany your appeal</w:t>
            </w:r>
            <w:r w:rsidR="00FA42C0">
              <w:rPr>
                <w:i/>
                <w:iCs/>
              </w:rPr>
              <w:t xml:space="preserve">, </w:t>
            </w:r>
            <w:proofErr w:type="gramStart"/>
            <w:r w:rsidR="00FA42C0">
              <w:rPr>
                <w:i/>
                <w:iCs/>
              </w:rPr>
              <w:t>e.g.</w:t>
            </w:r>
            <w:proofErr w:type="gramEnd"/>
            <w:r w:rsidR="00FA42C0">
              <w:rPr>
                <w:i/>
                <w:iCs/>
              </w:rPr>
              <w:t xml:space="preserve"> a doctor’s note, crime reference number</w:t>
            </w:r>
            <w:r w:rsidR="00465C84">
              <w:rPr>
                <w:i/>
                <w:iCs/>
              </w:rPr>
              <w:t>, screenshots</w:t>
            </w:r>
            <w:r w:rsidR="00FA42C0">
              <w:rPr>
                <w:i/>
                <w:iCs/>
              </w:rPr>
              <w:t xml:space="preserve"> etc. </w:t>
            </w:r>
          </w:p>
          <w:p w14:paraId="36B6057F" w14:textId="77777777" w:rsidR="00643184" w:rsidRDefault="00643184" w:rsidP="00F741B2">
            <w:pPr>
              <w:spacing w:before="0"/>
              <w:rPr>
                <w:i/>
                <w:iCs/>
              </w:rPr>
            </w:pPr>
          </w:p>
          <w:p w14:paraId="6A373ACC" w14:textId="4732423C" w:rsidR="00643184" w:rsidRPr="00F8524C" w:rsidRDefault="00643184" w:rsidP="00F741B2">
            <w:pPr>
              <w:spacing w:before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If you are waiting for evidence to be sent by a third party,</w:t>
            </w:r>
            <w:r w:rsidR="00977BE3">
              <w:rPr>
                <w:i/>
                <w:iCs/>
              </w:rPr>
              <w:t xml:space="preserve"> </w:t>
            </w:r>
            <w:proofErr w:type="gramStart"/>
            <w:r w:rsidR="00977BE3">
              <w:rPr>
                <w:i/>
                <w:iCs/>
              </w:rPr>
              <w:t>e.g.</w:t>
            </w:r>
            <w:proofErr w:type="gramEnd"/>
            <w:r w:rsidR="00977BE3">
              <w:rPr>
                <w:i/>
                <w:iCs/>
              </w:rPr>
              <w:t xml:space="preserve"> waiting for a doctor’s note,</w:t>
            </w:r>
            <w:r>
              <w:rPr>
                <w:i/>
                <w:iCs/>
              </w:rPr>
              <w:t xml:space="preserve"> do not delay sending in your appeal. </w:t>
            </w:r>
            <w:r w:rsidR="00977BE3">
              <w:rPr>
                <w:i/>
                <w:iCs/>
              </w:rPr>
              <w:t xml:space="preserve">Instead, note what evidence you </w:t>
            </w:r>
            <w:r w:rsidR="003E44CF">
              <w:rPr>
                <w:i/>
                <w:iCs/>
              </w:rPr>
              <w:t>plan</w:t>
            </w:r>
            <w:r w:rsidR="00977BE3">
              <w:rPr>
                <w:i/>
                <w:iCs/>
              </w:rPr>
              <w:t xml:space="preserve"> to submit, and when it will be delivered. </w:t>
            </w:r>
          </w:p>
        </w:tc>
      </w:tr>
      <w:tr w:rsidR="00985C09" w14:paraId="1F753525" w14:textId="77777777" w:rsidTr="00D8328D">
        <w:tc>
          <w:tcPr>
            <w:tcW w:w="1985" w:type="dxa"/>
          </w:tcPr>
          <w:p w14:paraId="5F748903" w14:textId="729B4F37" w:rsidR="00985C09" w:rsidRDefault="00977BE3" w:rsidP="00F741B2">
            <w:pPr>
              <w:spacing w:before="0"/>
              <w:jc w:val="right"/>
            </w:pPr>
            <w:r>
              <w:lastRenderedPageBreak/>
              <w:t>Please outline your desired outcome if your appeal is upheld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14B9300E" w14:textId="0E8A65F3" w:rsidR="00985C09" w:rsidRPr="00977BE3" w:rsidRDefault="00977BE3" w:rsidP="00F741B2">
            <w:pPr>
              <w:spacing w:before="0"/>
              <w:rPr>
                <w:i/>
                <w:iCs/>
              </w:rPr>
            </w:pPr>
            <w:r>
              <w:rPr>
                <w:i/>
                <w:iCs/>
              </w:rPr>
              <w:t xml:space="preserve">For example, </w:t>
            </w:r>
            <w:r w:rsidR="006E118C">
              <w:rPr>
                <w:i/>
                <w:iCs/>
              </w:rPr>
              <w:t xml:space="preserve">an additional resubmission opportunity, an uncapped resubmission attempt, </w:t>
            </w:r>
            <w:r w:rsidR="0031030F">
              <w:rPr>
                <w:i/>
                <w:iCs/>
              </w:rPr>
              <w:t xml:space="preserve">removal of a late penalty etc. </w:t>
            </w:r>
          </w:p>
        </w:tc>
      </w:tr>
    </w:tbl>
    <w:p w14:paraId="2D1022BA" w14:textId="6E23D05C" w:rsidR="00985C09" w:rsidRDefault="00985C09" w:rsidP="00985C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3E44CF" w14:paraId="501DA94F" w14:textId="77777777" w:rsidTr="003E44CF">
        <w:tc>
          <w:tcPr>
            <w:tcW w:w="9016" w:type="dxa"/>
            <w:gridSpan w:val="2"/>
          </w:tcPr>
          <w:p w14:paraId="43C60C4F" w14:textId="58BD221D" w:rsidR="003E44CF" w:rsidRDefault="0098598C" w:rsidP="00985C09">
            <w:sdt>
              <w:sdtPr>
                <w:id w:val="-85156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623">
              <w:t xml:space="preserve"> </w:t>
            </w:r>
            <w:r w:rsidR="003E44CF">
              <w:t>I confirm that the information above is true and accurate</w:t>
            </w:r>
            <w:r w:rsidR="00DA5623">
              <w:t xml:space="preserve">. </w:t>
            </w:r>
          </w:p>
          <w:p w14:paraId="25E15243" w14:textId="1185DA31" w:rsidR="00DA5623" w:rsidRDefault="0098598C" w:rsidP="00985C09">
            <w:sdt>
              <w:sdtPr>
                <w:id w:val="-24118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6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623">
              <w:t xml:space="preserve"> I understand that frivolous and/or vexatious claims will be rejected by the College. </w:t>
            </w:r>
          </w:p>
        </w:tc>
      </w:tr>
      <w:tr w:rsidR="00DA5623" w14:paraId="67CA3AED" w14:textId="77777777" w:rsidTr="00DA5623">
        <w:tc>
          <w:tcPr>
            <w:tcW w:w="1555" w:type="dxa"/>
          </w:tcPr>
          <w:p w14:paraId="2E7C37A9" w14:textId="77777777" w:rsidR="00DA5623" w:rsidRDefault="00DA5623" w:rsidP="00985C09">
            <w:r>
              <w:t>Signed</w:t>
            </w:r>
          </w:p>
        </w:tc>
        <w:tc>
          <w:tcPr>
            <w:tcW w:w="7461" w:type="dxa"/>
          </w:tcPr>
          <w:p w14:paraId="70C59AA2" w14:textId="6AC54F33" w:rsidR="00DA5623" w:rsidRDefault="00DA5623" w:rsidP="00985C09"/>
        </w:tc>
      </w:tr>
      <w:tr w:rsidR="00E801FB" w14:paraId="4A4309DA" w14:textId="77777777" w:rsidTr="00DA5623">
        <w:tc>
          <w:tcPr>
            <w:tcW w:w="1555" w:type="dxa"/>
          </w:tcPr>
          <w:p w14:paraId="3A3709F0" w14:textId="79399A32" w:rsidR="00E801FB" w:rsidRDefault="00E801FB" w:rsidP="00985C09">
            <w:r>
              <w:t>Date</w:t>
            </w:r>
          </w:p>
        </w:tc>
        <w:tc>
          <w:tcPr>
            <w:tcW w:w="7461" w:type="dxa"/>
          </w:tcPr>
          <w:p w14:paraId="6C8520AA" w14:textId="77777777" w:rsidR="00E801FB" w:rsidRDefault="00E801FB" w:rsidP="00985C09"/>
        </w:tc>
      </w:tr>
    </w:tbl>
    <w:p w14:paraId="6EFD4E15" w14:textId="77777777" w:rsidR="003E44CF" w:rsidRPr="00985C09" w:rsidRDefault="003E44CF" w:rsidP="00985C09"/>
    <w:sectPr w:rsidR="003E44CF" w:rsidRPr="00985C0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938E" w14:textId="77777777" w:rsidR="00D96D1A" w:rsidRDefault="00D96D1A" w:rsidP="00087B6D">
      <w:r>
        <w:separator/>
      </w:r>
    </w:p>
  </w:endnote>
  <w:endnote w:type="continuationSeparator" w:id="0">
    <w:p w14:paraId="578D0545" w14:textId="77777777" w:rsidR="00D96D1A" w:rsidRDefault="00D96D1A" w:rsidP="00087B6D">
      <w:r>
        <w:continuationSeparator/>
      </w:r>
    </w:p>
  </w:endnote>
  <w:endnote w:type="continuationNotice" w:id="1">
    <w:p w14:paraId="5E22F856" w14:textId="77777777" w:rsidR="00B57E75" w:rsidRDefault="00B57E7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roy-Medium">
    <w:panose1 w:val="00000600000000000000"/>
    <w:charset w:val="00"/>
    <w:family w:val="auto"/>
    <w:pitch w:val="variable"/>
    <w:sig w:usb0="00000207" w:usb1="00000000" w:usb2="00000000" w:usb3="00000000" w:csb0="00000097" w:csb1="00000000"/>
  </w:font>
  <w:font w:name="Gilroy-Bold">
    <w:altName w:val="Gilroy"/>
    <w:panose1 w:val="000008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BT Cond ExtraBlack">
    <w:panose1 w:val="020B0B02020204090303"/>
    <w:charset w:val="00"/>
    <w:family w:val="swiss"/>
    <w:notTrueType/>
    <w:pitch w:val="variable"/>
    <w:sig w:usb0="A000006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91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840B1" w14:textId="4D4CD17F" w:rsidR="00EF061D" w:rsidRDefault="00EF061D" w:rsidP="00087B6D">
        <w:pPr>
          <w:pStyle w:val="Footer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DEE8FC" w14:textId="77777777" w:rsidR="00EF061D" w:rsidRDefault="00EF061D" w:rsidP="00087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20FE" w14:textId="77777777" w:rsidR="00D96D1A" w:rsidRDefault="00D96D1A" w:rsidP="00087B6D">
      <w:r>
        <w:separator/>
      </w:r>
    </w:p>
  </w:footnote>
  <w:footnote w:type="continuationSeparator" w:id="0">
    <w:p w14:paraId="77F6CDC1" w14:textId="77777777" w:rsidR="00D96D1A" w:rsidRDefault="00D96D1A" w:rsidP="00087B6D">
      <w:r>
        <w:continuationSeparator/>
      </w:r>
    </w:p>
  </w:footnote>
  <w:footnote w:type="continuationNotice" w:id="1">
    <w:p w14:paraId="14C79014" w14:textId="77777777" w:rsidR="00B57E75" w:rsidRDefault="00B57E7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6315" w14:textId="28723CD0" w:rsidR="009C7452" w:rsidRDefault="009C74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93D1DA" wp14:editId="095871A0">
          <wp:simplePos x="0" y="0"/>
          <wp:positionH relativeFrom="column">
            <wp:posOffset>3971925</wp:posOffset>
          </wp:positionH>
          <wp:positionV relativeFrom="paragraph">
            <wp:posOffset>-181610</wp:posOffset>
          </wp:positionV>
          <wp:extent cx="1762125" cy="393065"/>
          <wp:effectExtent l="0" t="0" r="9525" b="698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9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6B6"/>
    <w:multiLevelType w:val="hybridMultilevel"/>
    <w:tmpl w:val="AED25FC6"/>
    <w:lvl w:ilvl="0" w:tplc="0302D39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B959DE"/>
    <w:multiLevelType w:val="multilevel"/>
    <w:tmpl w:val="D8EC61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FD72D54"/>
    <w:multiLevelType w:val="multilevel"/>
    <w:tmpl w:val="66A89366"/>
    <w:lvl w:ilvl="0">
      <w:start w:val="1"/>
      <w:numFmt w:val="decimal"/>
      <w:lvlText w:val="%1"/>
      <w:lvlJc w:val="left"/>
      <w:pPr>
        <w:ind w:left="533" w:hanging="5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3" w:hanging="53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39689940">
    <w:abstractNumId w:val="0"/>
  </w:num>
  <w:num w:numId="2" w16cid:durableId="1761679042">
    <w:abstractNumId w:val="1"/>
  </w:num>
  <w:num w:numId="3" w16cid:durableId="1812284268">
    <w:abstractNumId w:val="1"/>
  </w:num>
  <w:num w:numId="4" w16cid:durableId="671951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0"/>
    <w:rsid w:val="00056633"/>
    <w:rsid w:val="00087B6D"/>
    <w:rsid w:val="001608C8"/>
    <w:rsid w:val="001763BA"/>
    <w:rsid w:val="001E175E"/>
    <w:rsid w:val="002424C9"/>
    <w:rsid w:val="002A76FF"/>
    <w:rsid w:val="002C5DDC"/>
    <w:rsid w:val="002D0250"/>
    <w:rsid w:val="00302484"/>
    <w:rsid w:val="0031030F"/>
    <w:rsid w:val="003542DB"/>
    <w:rsid w:val="00355689"/>
    <w:rsid w:val="003A7952"/>
    <w:rsid w:val="003C42BD"/>
    <w:rsid w:val="003E44CF"/>
    <w:rsid w:val="0040296F"/>
    <w:rsid w:val="00422340"/>
    <w:rsid w:val="00440C2C"/>
    <w:rsid w:val="0045341B"/>
    <w:rsid w:val="00465C84"/>
    <w:rsid w:val="0048062C"/>
    <w:rsid w:val="004A2FFC"/>
    <w:rsid w:val="00503ED0"/>
    <w:rsid w:val="005163CA"/>
    <w:rsid w:val="0051769E"/>
    <w:rsid w:val="00541DB3"/>
    <w:rsid w:val="00552359"/>
    <w:rsid w:val="0059231C"/>
    <w:rsid w:val="005C4006"/>
    <w:rsid w:val="00643184"/>
    <w:rsid w:val="00645DB7"/>
    <w:rsid w:val="00653C65"/>
    <w:rsid w:val="00655419"/>
    <w:rsid w:val="00676E9E"/>
    <w:rsid w:val="006E118C"/>
    <w:rsid w:val="0075437D"/>
    <w:rsid w:val="0075564C"/>
    <w:rsid w:val="007A4931"/>
    <w:rsid w:val="007D2F02"/>
    <w:rsid w:val="008244A3"/>
    <w:rsid w:val="008779A0"/>
    <w:rsid w:val="0088081B"/>
    <w:rsid w:val="008843D7"/>
    <w:rsid w:val="008D0668"/>
    <w:rsid w:val="008F1F7E"/>
    <w:rsid w:val="00943C5C"/>
    <w:rsid w:val="00947AA2"/>
    <w:rsid w:val="00977BE3"/>
    <w:rsid w:val="0098598C"/>
    <w:rsid w:val="00985C09"/>
    <w:rsid w:val="009A2ABE"/>
    <w:rsid w:val="009C7452"/>
    <w:rsid w:val="00B4321C"/>
    <w:rsid w:val="00B43536"/>
    <w:rsid w:val="00B45A99"/>
    <w:rsid w:val="00B57E75"/>
    <w:rsid w:val="00C2452B"/>
    <w:rsid w:val="00C514A3"/>
    <w:rsid w:val="00CA19C1"/>
    <w:rsid w:val="00CF6406"/>
    <w:rsid w:val="00D44B06"/>
    <w:rsid w:val="00D671DE"/>
    <w:rsid w:val="00D74200"/>
    <w:rsid w:val="00D814D9"/>
    <w:rsid w:val="00D8328D"/>
    <w:rsid w:val="00D96D1A"/>
    <w:rsid w:val="00DA5623"/>
    <w:rsid w:val="00E255F7"/>
    <w:rsid w:val="00E423C2"/>
    <w:rsid w:val="00E801FB"/>
    <w:rsid w:val="00E90B39"/>
    <w:rsid w:val="00EC43B3"/>
    <w:rsid w:val="00EF061D"/>
    <w:rsid w:val="00F52566"/>
    <w:rsid w:val="00F8524C"/>
    <w:rsid w:val="00FA42C0"/>
    <w:rsid w:val="00F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B506"/>
  <w15:chartTrackingRefBased/>
  <w15:docId w15:val="{128109FA-9CC8-423F-8318-A178A264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6D"/>
    <w:pPr>
      <w:spacing w:before="240" w:line="276" w:lineRule="auto"/>
      <w:jc w:val="both"/>
    </w:pPr>
    <w:rPr>
      <w:rFonts w:ascii="Gilroy-Medium" w:hAnsi="Gilroy-Medium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39"/>
    <w:pPr>
      <w:numPr>
        <w:numId w:val="2"/>
      </w:numPr>
      <w:pBdr>
        <w:bottom w:val="single" w:sz="4" w:space="1" w:color="808080" w:themeColor="background1" w:themeShade="80"/>
      </w:pBdr>
      <w:outlineLvl w:val="0"/>
    </w:pPr>
    <w:rPr>
      <w:rFonts w:ascii="Gilroy-Bold" w:hAnsi="Gilroy-Bold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B06"/>
    <w:pPr>
      <w:numPr>
        <w:ilvl w:val="1"/>
        <w:numId w:val="2"/>
      </w:numPr>
      <w:outlineLvl w:val="1"/>
    </w:pPr>
    <w:rPr>
      <w:rFonts w:ascii="Gilroy-Bold" w:hAnsi="Gilroy-Bold"/>
      <w:color w:val="00A9E3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5E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0053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75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EA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75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007EA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75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0053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75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3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75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75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0250"/>
    <w:pPr>
      <w:pBdr>
        <w:bottom w:val="single" w:sz="4" w:space="1" w:color="808080" w:themeColor="background1" w:themeShade="80"/>
      </w:pBdr>
      <w:spacing w:before="0" w:after="240" w:line="240" w:lineRule="auto"/>
      <w:contextualSpacing/>
      <w:jc w:val="left"/>
    </w:pPr>
    <w:rPr>
      <w:rFonts w:ascii="FuturaBT Cond ExtraBlack" w:eastAsiaTheme="majorEastAsia" w:hAnsi="FuturaBT Cond ExtraBlack" w:cstheme="majorBidi"/>
      <w:color w:val="00A9E3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D0250"/>
    <w:rPr>
      <w:rFonts w:ascii="FuturaBT Cond ExtraBlack" w:eastAsiaTheme="majorEastAsia" w:hAnsi="FuturaBT Cond ExtraBlack" w:cstheme="majorBidi"/>
      <w:color w:val="00A9E3"/>
      <w:spacing w:val="-10"/>
      <w:kern w:val="28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42234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40"/>
    <w:rPr>
      <w:rFonts w:ascii="Gilroy-Medium" w:hAnsi="Gilroy-Medium"/>
    </w:rPr>
  </w:style>
  <w:style w:type="paragraph" w:styleId="Footer">
    <w:name w:val="footer"/>
    <w:basedOn w:val="Normal"/>
    <w:link w:val="FooterChar"/>
    <w:uiPriority w:val="99"/>
    <w:unhideWhenUsed/>
    <w:rsid w:val="0042234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40"/>
    <w:rPr>
      <w:rFonts w:ascii="Gilroy-Medium" w:hAnsi="Gilroy-Medium"/>
    </w:rPr>
  </w:style>
  <w:style w:type="character" w:customStyle="1" w:styleId="Heading1Char">
    <w:name w:val="Heading 1 Char"/>
    <w:basedOn w:val="DefaultParagraphFont"/>
    <w:link w:val="Heading1"/>
    <w:uiPriority w:val="9"/>
    <w:rsid w:val="00E90B39"/>
    <w:rPr>
      <w:rFonts w:ascii="Gilroy-Bold" w:hAnsi="Gilroy-Bol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44B06"/>
    <w:rPr>
      <w:rFonts w:ascii="Gilroy-Bold" w:hAnsi="Gilroy-Bold"/>
      <w:color w:val="00A9E3"/>
      <w:sz w:val="24"/>
      <w:szCs w:val="24"/>
    </w:rPr>
  </w:style>
  <w:style w:type="paragraph" w:styleId="ListParagraph">
    <w:name w:val="List Paragraph"/>
    <w:basedOn w:val="Normal"/>
    <w:qFormat/>
    <w:rsid w:val="0051769E"/>
    <w:pPr>
      <w:ind w:left="720"/>
      <w:contextualSpacing/>
    </w:pPr>
  </w:style>
  <w:style w:type="table" w:styleId="TableGrid">
    <w:name w:val="Table Grid"/>
    <w:basedOn w:val="TableNormal"/>
    <w:uiPriority w:val="39"/>
    <w:rsid w:val="0065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E175E"/>
    <w:rPr>
      <w:rFonts w:asciiTheme="majorHAnsi" w:eastAsiaTheme="majorEastAsia" w:hAnsiTheme="majorHAnsi" w:cstheme="majorBidi"/>
      <w:color w:val="005371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75E"/>
    <w:rPr>
      <w:rFonts w:asciiTheme="majorHAnsi" w:eastAsiaTheme="majorEastAsia" w:hAnsiTheme="majorHAnsi" w:cstheme="majorBidi"/>
      <w:i/>
      <w:iCs/>
      <w:color w:val="007EA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75E"/>
    <w:rPr>
      <w:rFonts w:asciiTheme="majorHAnsi" w:eastAsiaTheme="majorEastAsia" w:hAnsiTheme="majorHAnsi" w:cstheme="majorBidi"/>
      <w:color w:val="007EA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75E"/>
    <w:rPr>
      <w:rFonts w:asciiTheme="majorHAnsi" w:eastAsiaTheme="majorEastAsia" w:hAnsiTheme="majorHAnsi" w:cstheme="majorBidi"/>
      <w:color w:val="0053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75E"/>
    <w:rPr>
      <w:rFonts w:asciiTheme="majorHAnsi" w:eastAsiaTheme="majorEastAsia" w:hAnsiTheme="majorHAnsi" w:cstheme="majorBidi"/>
      <w:i/>
      <w:iCs/>
      <w:color w:val="0053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75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7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uiPriority w:val="99"/>
    <w:unhideWhenUsed/>
    <w:qFormat/>
    <w:rsid w:val="00E255F7"/>
    <w:rPr>
      <w:rFonts w:ascii="Gilroy-Bold" w:hAnsi="Gilroy-Bold"/>
      <w:color w:val="00A9E3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63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8062C"/>
    <w:pPr>
      <w:spacing w:after="0" w:line="240" w:lineRule="auto"/>
      <w:jc w:val="both"/>
    </w:pPr>
    <w:rPr>
      <w:rFonts w:ascii="Gilroy-Medium" w:hAnsi="Gilroy-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upport@collegalpracti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entsupport@collegalpractic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9E3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Styran-Furness</dc:creator>
  <cp:keywords/>
  <dc:description/>
  <cp:lastModifiedBy>Daniel Styran-Furness</cp:lastModifiedBy>
  <cp:revision>2</cp:revision>
  <dcterms:created xsi:type="dcterms:W3CDTF">2023-03-31T12:51:00Z</dcterms:created>
  <dcterms:modified xsi:type="dcterms:W3CDTF">2023-03-31T12:51:00Z</dcterms:modified>
</cp:coreProperties>
</file>