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5907F" w14:textId="7EB6BD21" w:rsidR="009858B9" w:rsidRPr="003323AB" w:rsidRDefault="00866D00" w:rsidP="009858B9">
      <w:pPr>
        <w:jc w:val="center"/>
        <w:rPr>
          <w:rFonts w:ascii="Gilroy Bold" w:eastAsiaTheme="minorHAnsi" w:hAnsi="Gilroy Bold"/>
          <w:color w:val="009BD5"/>
          <w:sz w:val="40"/>
          <w:szCs w:val="40"/>
          <w:lang w:val="en-US" w:eastAsia="en-US"/>
        </w:rPr>
      </w:pPr>
      <w:r>
        <w:rPr>
          <w:rFonts w:ascii="Gilroy Bold" w:eastAsiaTheme="minorHAnsi" w:hAnsi="Gilroy Bold"/>
          <w:color w:val="009BD5"/>
          <w:sz w:val="40"/>
          <w:szCs w:val="40"/>
          <w:lang w:val="en-US" w:eastAsia="en-US"/>
        </w:rPr>
        <w:t>Our</w:t>
      </w:r>
      <w:r w:rsidR="004113D5" w:rsidRPr="003323AB">
        <w:rPr>
          <w:rFonts w:ascii="Gilroy Bold" w:eastAsiaTheme="minorHAnsi" w:hAnsi="Gilroy Bold"/>
          <w:color w:val="009BD5"/>
          <w:sz w:val="40"/>
          <w:szCs w:val="40"/>
          <w:lang w:val="en-US" w:eastAsia="en-US"/>
        </w:rPr>
        <w:t xml:space="preserve"> </w:t>
      </w:r>
      <w:r w:rsidR="009858B9" w:rsidRPr="003323AB">
        <w:rPr>
          <w:rFonts w:ascii="Gilroy Bold" w:eastAsiaTheme="minorHAnsi" w:hAnsi="Gilroy Bold"/>
          <w:color w:val="009BD5"/>
          <w:sz w:val="40"/>
          <w:szCs w:val="40"/>
          <w:lang w:val="en-US" w:eastAsia="en-US"/>
        </w:rPr>
        <w:t>Approach to Reasonable Adjustments</w:t>
      </w:r>
    </w:p>
    <w:p w14:paraId="34DD0424" w14:textId="1DF4B910" w:rsidR="009858B9" w:rsidRPr="00752CCD" w:rsidRDefault="009858B9" w:rsidP="009858B9">
      <w:pPr>
        <w:rPr>
          <w:rFonts w:ascii="Arial" w:hAnsi="Arial" w:cs="Arial"/>
          <w:b/>
          <w:bCs/>
          <w:sz w:val="20"/>
          <w:szCs w:val="20"/>
        </w:rPr>
      </w:pPr>
    </w:p>
    <w:p w14:paraId="48AD1168" w14:textId="6576F45C" w:rsidR="00206ACF" w:rsidRPr="003323AB" w:rsidRDefault="002E5992" w:rsidP="007A1DCE">
      <w:pPr>
        <w:rPr>
          <w:rFonts w:ascii="Gilroy Bold" w:eastAsiaTheme="minorHAnsi" w:hAnsi="Gilroy Bold"/>
          <w:color w:val="009BD5"/>
          <w:sz w:val="32"/>
          <w:szCs w:val="32"/>
          <w:lang w:val="en-US" w:eastAsia="en-US"/>
        </w:rPr>
      </w:pPr>
      <w:r w:rsidRPr="003323AB">
        <w:rPr>
          <w:rFonts w:ascii="Gilroy Bold" w:eastAsiaTheme="minorHAnsi" w:hAnsi="Gilroy Bold"/>
          <w:color w:val="009BD5"/>
          <w:sz w:val="32"/>
          <w:szCs w:val="32"/>
          <w:lang w:val="en-US" w:eastAsia="en-US"/>
        </w:rPr>
        <w:t xml:space="preserve">Introduction </w:t>
      </w:r>
    </w:p>
    <w:p w14:paraId="330E9E2A" w14:textId="77777777" w:rsidR="00206ACF" w:rsidRPr="00752CCD" w:rsidRDefault="00206ACF" w:rsidP="007A1DCE">
      <w:pPr>
        <w:rPr>
          <w:rFonts w:ascii="Arial" w:hAnsi="Arial" w:cs="Arial"/>
          <w:b/>
          <w:bCs/>
          <w:sz w:val="20"/>
          <w:szCs w:val="20"/>
        </w:rPr>
      </w:pPr>
    </w:p>
    <w:p w14:paraId="1EAE6F55" w14:textId="2E5DE272" w:rsidR="00127FAB" w:rsidRPr="00334EF0" w:rsidRDefault="00BB13F2" w:rsidP="00127FAB">
      <w:pPr>
        <w:jc w:val="both"/>
        <w:rPr>
          <w:rFonts w:ascii="Gilroy-Light" w:hAnsi="Gilroy-Light" w:cs="Arial"/>
          <w:sz w:val="20"/>
          <w:szCs w:val="20"/>
        </w:rPr>
      </w:pPr>
      <w:r w:rsidRPr="00334EF0" w:rsidDel="002E5992">
        <w:rPr>
          <w:rFonts w:ascii="Gilroy-Light" w:hAnsi="Gilroy-Light" w:cs="Arial"/>
          <w:sz w:val="20"/>
          <w:szCs w:val="20"/>
        </w:rPr>
        <w:t xml:space="preserve">The College of Legal Practice welcomes students with disabilities and offers flexible support services which can be tailored to the needs of the student. </w:t>
      </w:r>
      <w:r w:rsidR="00206ACF" w:rsidRPr="00334EF0">
        <w:rPr>
          <w:rFonts w:ascii="Gilroy-Light" w:hAnsi="Gilroy-Light" w:cs="Arial"/>
          <w:sz w:val="20"/>
          <w:szCs w:val="20"/>
        </w:rPr>
        <w:t>The College operates an Individual Study Adjustment (ISA) process for students who have additional needs requiring reasonable adjustments.</w:t>
      </w:r>
      <w:r w:rsidR="00127FAB" w:rsidRPr="00334EF0">
        <w:rPr>
          <w:rFonts w:ascii="Gilroy-Light" w:hAnsi="Gilroy-Light" w:cs="Arial"/>
          <w:sz w:val="20"/>
          <w:szCs w:val="20"/>
        </w:rPr>
        <w:t xml:space="preserve"> This is</w:t>
      </w:r>
      <w:r w:rsidR="00206ACF" w:rsidRPr="00334EF0">
        <w:rPr>
          <w:rFonts w:ascii="Gilroy-Light" w:hAnsi="Gilroy-Light" w:cs="Arial"/>
          <w:sz w:val="20"/>
          <w:szCs w:val="20"/>
        </w:rPr>
        <w:t xml:space="preserve"> </w:t>
      </w:r>
      <w:r w:rsidR="00127FAB" w:rsidRPr="00334EF0">
        <w:rPr>
          <w:rFonts w:ascii="Gilroy-Light" w:hAnsi="Gilroy-Light" w:cs="Arial"/>
          <w:sz w:val="20"/>
          <w:szCs w:val="20"/>
        </w:rPr>
        <w:t xml:space="preserve">the document that the College use to record information about a student’s disability and the type of support and adjustments needed for their studies. This document is </w:t>
      </w:r>
      <w:r w:rsidR="00DA5F24" w:rsidRPr="00334EF0">
        <w:rPr>
          <w:rFonts w:ascii="Gilroy-Light" w:hAnsi="Gilroy-Light" w:cs="Arial"/>
          <w:sz w:val="20"/>
          <w:szCs w:val="20"/>
        </w:rPr>
        <w:t>initially completed by the student</w:t>
      </w:r>
      <w:r w:rsidR="00F93B4B" w:rsidRPr="00334EF0">
        <w:rPr>
          <w:rFonts w:ascii="Gilroy-Light" w:hAnsi="Gilroy-Light" w:cs="Arial"/>
          <w:sz w:val="20"/>
          <w:szCs w:val="20"/>
        </w:rPr>
        <w:t xml:space="preserve"> (or with the support of a member of the Student Services Team, however the student feels most comfortable)</w:t>
      </w:r>
      <w:r w:rsidR="00DA5F24" w:rsidRPr="00334EF0">
        <w:rPr>
          <w:rFonts w:ascii="Gilroy-Light" w:hAnsi="Gilroy-Light" w:cs="Arial"/>
          <w:sz w:val="20"/>
          <w:szCs w:val="20"/>
        </w:rPr>
        <w:t xml:space="preserve">, to outline their disability in their own words and </w:t>
      </w:r>
      <w:r w:rsidR="001A7A0E" w:rsidRPr="00334EF0">
        <w:rPr>
          <w:rFonts w:ascii="Gilroy-Light" w:hAnsi="Gilroy-Light" w:cs="Arial"/>
          <w:sz w:val="20"/>
          <w:szCs w:val="20"/>
        </w:rPr>
        <w:t xml:space="preserve">the reasonable adjustments that they would like to request. This will then be reviewed by </w:t>
      </w:r>
      <w:r w:rsidR="00F93B4B" w:rsidRPr="00334EF0">
        <w:rPr>
          <w:rFonts w:ascii="Gilroy-Light" w:hAnsi="Gilroy-Light" w:cs="Arial"/>
          <w:sz w:val="20"/>
          <w:szCs w:val="20"/>
        </w:rPr>
        <w:t xml:space="preserve">a representative from </w:t>
      </w:r>
      <w:r w:rsidR="00127FAB" w:rsidRPr="00334EF0">
        <w:rPr>
          <w:rFonts w:ascii="Gilroy-Light" w:hAnsi="Gilroy-Light" w:cs="Arial"/>
          <w:sz w:val="20"/>
          <w:szCs w:val="20"/>
        </w:rPr>
        <w:t xml:space="preserve">the Student Services </w:t>
      </w:r>
      <w:r w:rsidR="001A7A0E" w:rsidRPr="00334EF0">
        <w:rPr>
          <w:rFonts w:ascii="Gilroy-Light" w:hAnsi="Gilroy-Light" w:cs="Arial"/>
          <w:sz w:val="20"/>
          <w:szCs w:val="20"/>
        </w:rPr>
        <w:t>Team</w:t>
      </w:r>
      <w:r w:rsidR="00191CD9" w:rsidRPr="00334EF0">
        <w:rPr>
          <w:rFonts w:ascii="Gilroy-Light" w:hAnsi="Gilroy-Light" w:cs="Arial"/>
          <w:sz w:val="20"/>
          <w:szCs w:val="20"/>
        </w:rPr>
        <w:t xml:space="preserve"> during an informal meeting with </w:t>
      </w:r>
      <w:r w:rsidR="00127FAB" w:rsidRPr="00334EF0">
        <w:rPr>
          <w:rFonts w:ascii="Gilroy-Light" w:hAnsi="Gilroy-Light" w:cs="Arial"/>
          <w:sz w:val="20"/>
          <w:szCs w:val="20"/>
        </w:rPr>
        <w:t>the student</w:t>
      </w:r>
      <w:r w:rsidR="003C3722" w:rsidRPr="00334EF0">
        <w:rPr>
          <w:rFonts w:ascii="Gilroy-Light" w:hAnsi="Gilroy-Light" w:cs="Arial"/>
          <w:sz w:val="20"/>
          <w:szCs w:val="20"/>
        </w:rPr>
        <w:t>,</w:t>
      </w:r>
      <w:r w:rsidR="00127FAB" w:rsidRPr="00334EF0">
        <w:rPr>
          <w:rFonts w:ascii="Gilroy-Light" w:hAnsi="Gilroy-Light" w:cs="Arial"/>
          <w:sz w:val="20"/>
          <w:szCs w:val="20"/>
        </w:rPr>
        <w:t xml:space="preserve"> to ensure that both parties are happy with the content. </w:t>
      </w:r>
    </w:p>
    <w:p w14:paraId="28E8949F" w14:textId="209CE177" w:rsidR="004C1F85" w:rsidRPr="00334EF0" w:rsidRDefault="00BB13F2" w:rsidP="00127FAB">
      <w:pPr>
        <w:jc w:val="both"/>
        <w:rPr>
          <w:rFonts w:ascii="Gilroy-Light" w:hAnsi="Gilroy-Light" w:cs="Arial"/>
          <w:sz w:val="20"/>
          <w:szCs w:val="20"/>
        </w:rPr>
      </w:pPr>
      <w:r w:rsidRPr="00334EF0">
        <w:rPr>
          <w:rFonts w:ascii="Gilroy-Light" w:hAnsi="Gilroy-Light" w:cs="Arial"/>
          <w:sz w:val="20"/>
          <w:szCs w:val="20"/>
        </w:rPr>
        <w:t xml:space="preserve"> </w:t>
      </w:r>
    </w:p>
    <w:p w14:paraId="62CCB77A" w14:textId="1A572D8C" w:rsidR="004C1F85" w:rsidRPr="00334EF0" w:rsidRDefault="004C1F85" w:rsidP="00127FAB">
      <w:pPr>
        <w:jc w:val="both"/>
        <w:rPr>
          <w:rFonts w:ascii="Gilroy-Light" w:hAnsi="Gilroy-Light" w:cs="Arial"/>
          <w:sz w:val="20"/>
          <w:szCs w:val="20"/>
        </w:rPr>
      </w:pPr>
      <w:r w:rsidRPr="00334EF0">
        <w:rPr>
          <w:rFonts w:ascii="Gilroy-Light" w:hAnsi="Gilroy-Light" w:cs="Arial"/>
          <w:sz w:val="20"/>
          <w:szCs w:val="20"/>
        </w:rPr>
        <w:t>The College has a number of core expectations a</w:t>
      </w:r>
      <w:r w:rsidR="004B4D04" w:rsidRPr="00334EF0">
        <w:rPr>
          <w:rFonts w:ascii="Gilroy-Light" w:hAnsi="Gilroy-Light" w:cs="Arial"/>
          <w:sz w:val="20"/>
          <w:szCs w:val="20"/>
        </w:rPr>
        <w:t>bout</w:t>
      </w:r>
      <w:r w:rsidRPr="00334EF0">
        <w:rPr>
          <w:rFonts w:ascii="Gilroy-Light" w:hAnsi="Gilroy-Light" w:cs="Arial"/>
          <w:sz w:val="20"/>
          <w:szCs w:val="20"/>
        </w:rPr>
        <w:t xml:space="preserve"> the delivery of its programmes of study. These are equally applicable to all students, but it is expected </w:t>
      </w:r>
      <w:r w:rsidR="00BA270B" w:rsidRPr="00334EF0">
        <w:rPr>
          <w:rFonts w:ascii="Gilroy-Light" w:hAnsi="Gilroy-Light" w:cs="Arial"/>
          <w:sz w:val="20"/>
          <w:szCs w:val="20"/>
        </w:rPr>
        <w:t xml:space="preserve">they </w:t>
      </w:r>
      <w:r w:rsidRPr="00334EF0">
        <w:rPr>
          <w:rFonts w:ascii="Gilroy-Light" w:hAnsi="Gilroy-Light" w:cs="Arial"/>
          <w:sz w:val="20"/>
          <w:szCs w:val="20"/>
        </w:rPr>
        <w:t>will address a consider</w:t>
      </w:r>
      <w:r w:rsidR="00BA270B" w:rsidRPr="00334EF0">
        <w:rPr>
          <w:rFonts w:ascii="Gilroy-Light" w:hAnsi="Gilroy-Light" w:cs="Arial"/>
          <w:sz w:val="20"/>
          <w:szCs w:val="20"/>
        </w:rPr>
        <w:t>able</w:t>
      </w:r>
      <w:r w:rsidRPr="00334EF0">
        <w:rPr>
          <w:rFonts w:ascii="Gilroy-Light" w:hAnsi="Gilroy-Light" w:cs="Arial"/>
          <w:sz w:val="20"/>
          <w:szCs w:val="20"/>
        </w:rPr>
        <w:t xml:space="preserve"> proportion of reasonable adjustments that a student </w:t>
      </w:r>
      <w:r w:rsidR="004B4D04" w:rsidRPr="00334EF0">
        <w:rPr>
          <w:rFonts w:ascii="Gilroy-Light" w:hAnsi="Gilroy-Light" w:cs="Arial"/>
          <w:sz w:val="20"/>
          <w:szCs w:val="20"/>
        </w:rPr>
        <w:t xml:space="preserve">with additional needs </w:t>
      </w:r>
      <w:r w:rsidRPr="00334EF0">
        <w:rPr>
          <w:rFonts w:ascii="Gilroy-Light" w:hAnsi="Gilroy-Light" w:cs="Arial"/>
          <w:sz w:val="20"/>
          <w:szCs w:val="20"/>
        </w:rPr>
        <w:t>may require. The</w:t>
      </w:r>
      <w:r w:rsidR="00BB13F2" w:rsidRPr="00334EF0">
        <w:rPr>
          <w:rFonts w:ascii="Gilroy-Light" w:hAnsi="Gilroy-Light" w:cs="Arial"/>
          <w:sz w:val="20"/>
          <w:szCs w:val="20"/>
        </w:rPr>
        <w:t>se</w:t>
      </w:r>
      <w:r w:rsidRPr="00334EF0">
        <w:rPr>
          <w:rFonts w:ascii="Gilroy-Light" w:hAnsi="Gilroy-Light" w:cs="Arial"/>
          <w:sz w:val="20"/>
          <w:szCs w:val="20"/>
        </w:rPr>
        <w:t xml:space="preserve"> core expectations include: </w:t>
      </w:r>
    </w:p>
    <w:p w14:paraId="57193377" w14:textId="162C47A9" w:rsidR="004C1F85" w:rsidRPr="00334EF0" w:rsidRDefault="004C1F85" w:rsidP="004C1F85">
      <w:pPr>
        <w:pStyle w:val="ListParagraph"/>
        <w:numPr>
          <w:ilvl w:val="0"/>
          <w:numId w:val="4"/>
        </w:numPr>
        <w:jc w:val="both"/>
        <w:rPr>
          <w:rFonts w:ascii="Gilroy-Light" w:hAnsi="Gilroy-Light" w:cs="Arial"/>
          <w:sz w:val="20"/>
          <w:szCs w:val="20"/>
        </w:rPr>
      </w:pPr>
      <w:r w:rsidRPr="00334EF0">
        <w:rPr>
          <w:rFonts w:ascii="Gilroy-Light" w:hAnsi="Gilroy-Light" w:cs="Arial"/>
          <w:sz w:val="20"/>
          <w:szCs w:val="20"/>
        </w:rPr>
        <w:t>All materials will be available on Canvas at least 48 hours in advance of the taught session</w:t>
      </w:r>
    </w:p>
    <w:p w14:paraId="030D977C" w14:textId="67070942" w:rsidR="004C1F85" w:rsidRPr="00334EF0" w:rsidRDefault="004C1F85" w:rsidP="004C1F85">
      <w:pPr>
        <w:pStyle w:val="ListParagraph"/>
        <w:numPr>
          <w:ilvl w:val="0"/>
          <w:numId w:val="4"/>
        </w:numPr>
        <w:jc w:val="both"/>
        <w:rPr>
          <w:rFonts w:ascii="Gilroy-Light" w:hAnsi="Gilroy-Light" w:cs="Arial"/>
          <w:sz w:val="20"/>
          <w:szCs w:val="20"/>
        </w:rPr>
      </w:pPr>
      <w:r w:rsidRPr="00334EF0">
        <w:rPr>
          <w:rFonts w:ascii="Gilroy-Light" w:hAnsi="Gilroy-Light" w:cs="Arial"/>
          <w:sz w:val="20"/>
          <w:szCs w:val="20"/>
        </w:rPr>
        <w:t>Reading lists will be published in advance</w:t>
      </w:r>
    </w:p>
    <w:p w14:paraId="13FB049E" w14:textId="208B8A5F" w:rsidR="004C1F85" w:rsidRPr="00334EF0" w:rsidRDefault="004C1F85" w:rsidP="004C1F85">
      <w:pPr>
        <w:pStyle w:val="ListParagraph"/>
        <w:numPr>
          <w:ilvl w:val="0"/>
          <w:numId w:val="4"/>
        </w:numPr>
        <w:jc w:val="both"/>
        <w:rPr>
          <w:rFonts w:ascii="Gilroy-Light" w:hAnsi="Gilroy-Light" w:cs="Arial"/>
          <w:sz w:val="20"/>
          <w:szCs w:val="20"/>
        </w:rPr>
      </w:pPr>
      <w:r w:rsidRPr="00334EF0">
        <w:rPr>
          <w:rFonts w:ascii="Gilroy-Light" w:hAnsi="Gilroy-Light" w:cs="Arial"/>
          <w:sz w:val="20"/>
          <w:szCs w:val="20"/>
        </w:rPr>
        <w:t>Students may use any type of electronic device to type up notes</w:t>
      </w:r>
    </w:p>
    <w:p w14:paraId="5D3B68AA" w14:textId="38DBF87F" w:rsidR="004C1F85" w:rsidRPr="00334EF0" w:rsidRDefault="00BB37B4" w:rsidP="004C1F85">
      <w:pPr>
        <w:pStyle w:val="ListParagraph"/>
        <w:numPr>
          <w:ilvl w:val="0"/>
          <w:numId w:val="4"/>
        </w:numPr>
        <w:jc w:val="both"/>
        <w:rPr>
          <w:rFonts w:ascii="Gilroy-Light" w:hAnsi="Gilroy-Light" w:cs="Arial"/>
          <w:sz w:val="20"/>
          <w:szCs w:val="20"/>
        </w:rPr>
      </w:pPr>
      <w:r w:rsidRPr="00334EF0">
        <w:rPr>
          <w:rFonts w:ascii="Gilroy-Light" w:hAnsi="Gilroy-Light" w:cs="Arial"/>
          <w:sz w:val="20"/>
          <w:szCs w:val="20"/>
        </w:rPr>
        <w:t>Tutors</w:t>
      </w:r>
      <w:r w:rsidR="004C1F85" w:rsidRPr="00334EF0">
        <w:rPr>
          <w:rFonts w:ascii="Gilroy-Light" w:hAnsi="Gilroy-Light" w:cs="Arial"/>
          <w:sz w:val="20"/>
          <w:szCs w:val="20"/>
        </w:rPr>
        <w:t xml:space="preserve"> understand that students may need to take breaks during taught sessions without the need to ask for permission</w:t>
      </w:r>
    </w:p>
    <w:p w14:paraId="13511BFC" w14:textId="6AE3F1E8" w:rsidR="004C1F85" w:rsidRPr="00334EF0" w:rsidRDefault="004C1F85" w:rsidP="00127FAB">
      <w:pPr>
        <w:pStyle w:val="ListParagraph"/>
        <w:numPr>
          <w:ilvl w:val="0"/>
          <w:numId w:val="4"/>
        </w:numPr>
        <w:jc w:val="both"/>
        <w:rPr>
          <w:rFonts w:ascii="Gilroy-Light" w:hAnsi="Gilroy-Light" w:cs="Arial"/>
          <w:sz w:val="20"/>
          <w:szCs w:val="20"/>
        </w:rPr>
      </w:pPr>
      <w:r w:rsidRPr="00334EF0">
        <w:rPr>
          <w:rFonts w:ascii="Gilroy-Light" w:hAnsi="Gilroy-Light" w:cs="Arial"/>
          <w:sz w:val="20"/>
          <w:szCs w:val="20"/>
        </w:rPr>
        <w:t>Students may miss online classes for disability related reasons</w:t>
      </w:r>
    </w:p>
    <w:p w14:paraId="55EB6E9E" w14:textId="43FF86AE" w:rsidR="00127FAB" w:rsidRPr="00334EF0" w:rsidRDefault="00127FAB" w:rsidP="00127FAB">
      <w:pPr>
        <w:jc w:val="both"/>
        <w:rPr>
          <w:rFonts w:ascii="Gilroy-Light" w:hAnsi="Gilroy-Light" w:cs="Arial"/>
          <w:sz w:val="20"/>
          <w:szCs w:val="20"/>
        </w:rPr>
      </w:pPr>
    </w:p>
    <w:p w14:paraId="7AAEC344" w14:textId="673EA9E7" w:rsidR="00127FAB" w:rsidRPr="00334EF0" w:rsidRDefault="004C1F85" w:rsidP="00127FAB">
      <w:pPr>
        <w:jc w:val="both"/>
        <w:rPr>
          <w:rFonts w:ascii="Gilroy-Light" w:hAnsi="Gilroy-Light" w:cs="Arial"/>
          <w:sz w:val="20"/>
          <w:szCs w:val="20"/>
        </w:rPr>
      </w:pPr>
      <w:r w:rsidRPr="00334EF0">
        <w:rPr>
          <w:rFonts w:ascii="Gilroy-Light" w:hAnsi="Gilroy-Light" w:cs="Arial"/>
          <w:sz w:val="20"/>
          <w:szCs w:val="20"/>
        </w:rPr>
        <w:t>Where these expectations do not fully respond to a student’s needs, t</w:t>
      </w:r>
      <w:r w:rsidR="00127FAB" w:rsidRPr="00334EF0">
        <w:rPr>
          <w:rFonts w:ascii="Gilroy-Light" w:hAnsi="Gilroy-Light" w:cs="Arial"/>
          <w:sz w:val="20"/>
          <w:szCs w:val="20"/>
        </w:rPr>
        <w:t xml:space="preserve">he College is able to offer a range of reasonable adjustments. This means that for a reason related to a student’s disability they will be allowed to do something differently to other students. Examples of reasonable adjustments include: </w:t>
      </w:r>
    </w:p>
    <w:p w14:paraId="443BB12B" w14:textId="338A3BE3" w:rsidR="00127FAB" w:rsidRPr="00334EF0" w:rsidRDefault="00127FAB" w:rsidP="00127FAB">
      <w:pPr>
        <w:numPr>
          <w:ilvl w:val="0"/>
          <w:numId w:val="3"/>
        </w:numPr>
        <w:jc w:val="both"/>
        <w:rPr>
          <w:rFonts w:ascii="Gilroy-Light" w:hAnsi="Gilroy-Light" w:cs="Arial"/>
          <w:sz w:val="20"/>
          <w:szCs w:val="20"/>
        </w:rPr>
      </w:pPr>
      <w:r w:rsidRPr="00334EF0">
        <w:rPr>
          <w:rFonts w:ascii="Gilroy-Light" w:hAnsi="Gilroy-Light" w:cs="Arial"/>
          <w:sz w:val="20"/>
          <w:szCs w:val="20"/>
        </w:rPr>
        <w:t>Provision of extra time in timed assessments.</w:t>
      </w:r>
    </w:p>
    <w:p w14:paraId="41089B02" w14:textId="69D8FC85" w:rsidR="00127FAB" w:rsidRPr="00334EF0" w:rsidRDefault="00127FAB" w:rsidP="00127FAB">
      <w:pPr>
        <w:numPr>
          <w:ilvl w:val="0"/>
          <w:numId w:val="3"/>
        </w:numPr>
        <w:jc w:val="both"/>
        <w:rPr>
          <w:rFonts w:ascii="Gilroy-Light" w:hAnsi="Gilroy-Light" w:cs="Arial"/>
          <w:sz w:val="20"/>
          <w:szCs w:val="20"/>
        </w:rPr>
      </w:pPr>
      <w:r w:rsidRPr="00334EF0">
        <w:rPr>
          <w:rFonts w:ascii="Gilroy-Light" w:hAnsi="Gilroy-Light" w:cs="Arial"/>
          <w:sz w:val="20"/>
          <w:szCs w:val="20"/>
        </w:rPr>
        <w:t xml:space="preserve">Access to handouts and presentations </w:t>
      </w:r>
      <w:r w:rsidR="00BB37B4" w:rsidRPr="00334EF0">
        <w:rPr>
          <w:rFonts w:ascii="Gilroy-Light" w:hAnsi="Gilroy-Light" w:cs="Arial"/>
          <w:sz w:val="20"/>
          <w:szCs w:val="20"/>
        </w:rPr>
        <w:t xml:space="preserve">further </w:t>
      </w:r>
      <w:r w:rsidRPr="00334EF0">
        <w:rPr>
          <w:rFonts w:ascii="Gilroy-Light" w:hAnsi="Gilroy-Light" w:cs="Arial"/>
          <w:sz w:val="20"/>
          <w:szCs w:val="20"/>
        </w:rPr>
        <w:t xml:space="preserve">in advance of </w:t>
      </w:r>
      <w:r w:rsidR="00BB37B4" w:rsidRPr="00334EF0">
        <w:rPr>
          <w:rFonts w:ascii="Gilroy-Light" w:hAnsi="Gilroy-Light" w:cs="Arial"/>
          <w:sz w:val="20"/>
          <w:szCs w:val="20"/>
        </w:rPr>
        <w:t>taught sessions</w:t>
      </w:r>
      <w:r w:rsidRPr="00334EF0">
        <w:rPr>
          <w:rFonts w:ascii="Gilroy-Light" w:hAnsi="Gilroy-Light" w:cs="Arial"/>
          <w:sz w:val="20"/>
          <w:szCs w:val="20"/>
        </w:rPr>
        <w:t>.</w:t>
      </w:r>
    </w:p>
    <w:p w14:paraId="022F7425" w14:textId="445C7918" w:rsidR="00127FAB" w:rsidRPr="00334EF0" w:rsidRDefault="00127FAB" w:rsidP="00127FAB">
      <w:pPr>
        <w:numPr>
          <w:ilvl w:val="0"/>
          <w:numId w:val="3"/>
        </w:numPr>
        <w:jc w:val="both"/>
        <w:rPr>
          <w:rFonts w:ascii="Gilroy-Light" w:hAnsi="Gilroy-Light" w:cs="Arial"/>
          <w:sz w:val="20"/>
          <w:szCs w:val="20"/>
        </w:rPr>
      </w:pPr>
      <w:r w:rsidRPr="00334EF0">
        <w:rPr>
          <w:rFonts w:ascii="Gilroy-Light" w:hAnsi="Gilroy-Light" w:cs="Arial"/>
          <w:sz w:val="20"/>
          <w:szCs w:val="20"/>
        </w:rPr>
        <w:t xml:space="preserve">Permission to record </w:t>
      </w:r>
      <w:r w:rsidR="00441419" w:rsidRPr="00334EF0">
        <w:rPr>
          <w:rFonts w:ascii="Gilroy-Light" w:hAnsi="Gilroy-Light" w:cs="Arial"/>
          <w:sz w:val="20"/>
          <w:szCs w:val="20"/>
        </w:rPr>
        <w:t>taught sessions</w:t>
      </w:r>
      <w:r w:rsidRPr="00334EF0">
        <w:rPr>
          <w:rFonts w:ascii="Gilroy-Light" w:hAnsi="Gilroy-Light" w:cs="Arial"/>
          <w:sz w:val="20"/>
          <w:szCs w:val="20"/>
        </w:rPr>
        <w:t xml:space="preserve"> to assist with notetaking.</w:t>
      </w:r>
    </w:p>
    <w:p w14:paraId="71876FCD" w14:textId="62C84547" w:rsidR="00127FAB" w:rsidRPr="00334EF0" w:rsidRDefault="00127FAB" w:rsidP="00127FAB">
      <w:pPr>
        <w:numPr>
          <w:ilvl w:val="0"/>
          <w:numId w:val="3"/>
        </w:numPr>
        <w:jc w:val="both"/>
        <w:rPr>
          <w:rFonts w:ascii="Gilroy-Light" w:hAnsi="Gilroy-Light" w:cs="Arial"/>
          <w:sz w:val="20"/>
          <w:szCs w:val="20"/>
        </w:rPr>
      </w:pPr>
      <w:r w:rsidRPr="00334EF0">
        <w:rPr>
          <w:rFonts w:ascii="Gilroy-Light" w:hAnsi="Gilroy-Light" w:cs="Arial"/>
          <w:sz w:val="20"/>
          <w:szCs w:val="20"/>
        </w:rPr>
        <w:t>Receiving course materials in alternative formats.</w:t>
      </w:r>
    </w:p>
    <w:p w14:paraId="38169347" w14:textId="49082458" w:rsidR="00092C91" w:rsidRPr="00334EF0" w:rsidRDefault="00092C91" w:rsidP="00127FAB">
      <w:pPr>
        <w:numPr>
          <w:ilvl w:val="0"/>
          <w:numId w:val="3"/>
        </w:numPr>
        <w:jc w:val="both"/>
        <w:rPr>
          <w:rFonts w:ascii="Gilroy-Light" w:hAnsi="Gilroy-Light" w:cs="Arial"/>
          <w:sz w:val="20"/>
          <w:szCs w:val="20"/>
        </w:rPr>
      </w:pPr>
      <w:r w:rsidRPr="00334EF0">
        <w:rPr>
          <w:rFonts w:ascii="Gilroy-Light" w:hAnsi="Gilroy-Light" w:cs="Arial"/>
          <w:sz w:val="20"/>
          <w:szCs w:val="20"/>
        </w:rPr>
        <w:t xml:space="preserve">Use of </w:t>
      </w:r>
      <w:r w:rsidR="00441419" w:rsidRPr="00334EF0">
        <w:rPr>
          <w:rFonts w:ascii="Gilroy-Light" w:hAnsi="Gilroy-Light" w:cs="Arial"/>
          <w:sz w:val="20"/>
          <w:szCs w:val="20"/>
        </w:rPr>
        <w:t>a scribe (</w:t>
      </w:r>
      <w:r w:rsidRPr="00334EF0">
        <w:rPr>
          <w:rFonts w:ascii="Gilroy-Light" w:hAnsi="Gilroy-Light" w:cs="Arial"/>
          <w:sz w:val="20"/>
          <w:szCs w:val="20"/>
        </w:rPr>
        <w:t>someone who will read/write to dictation</w:t>
      </w:r>
      <w:r w:rsidR="00441419" w:rsidRPr="00334EF0">
        <w:rPr>
          <w:rFonts w:ascii="Gilroy-Light" w:hAnsi="Gilroy-Light" w:cs="Arial"/>
          <w:sz w:val="20"/>
          <w:szCs w:val="20"/>
        </w:rPr>
        <w:t>)</w:t>
      </w:r>
      <w:r w:rsidRPr="00334EF0">
        <w:rPr>
          <w:rFonts w:ascii="Gilroy-Light" w:hAnsi="Gilroy-Light" w:cs="Arial"/>
          <w:sz w:val="20"/>
          <w:szCs w:val="20"/>
        </w:rPr>
        <w:t xml:space="preserve">. </w:t>
      </w:r>
    </w:p>
    <w:p w14:paraId="659121AA" w14:textId="77777777" w:rsidR="00127FAB" w:rsidRPr="00334EF0" w:rsidRDefault="00127FAB" w:rsidP="00127FAB">
      <w:pPr>
        <w:jc w:val="both"/>
        <w:rPr>
          <w:rFonts w:ascii="Gilroy-Light" w:hAnsi="Gilroy-Light" w:cs="Arial"/>
          <w:sz w:val="20"/>
          <w:szCs w:val="20"/>
        </w:rPr>
      </w:pPr>
    </w:p>
    <w:p w14:paraId="792B7495" w14:textId="1DB61B51" w:rsidR="005659AC" w:rsidRDefault="00092C91" w:rsidP="00127FAB">
      <w:pPr>
        <w:jc w:val="both"/>
        <w:rPr>
          <w:rFonts w:ascii="Gilroy-Light" w:hAnsi="Gilroy-Light" w:cs="Arial"/>
          <w:sz w:val="20"/>
          <w:szCs w:val="20"/>
        </w:rPr>
      </w:pPr>
      <w:r w:rsidRPr="00334EF0">
        <w:rPr>
          <w:rFonts w:ascii="Gilroy-Light" w:hAnsi="Gilroy-Light" w:cs="Arial"/>
          <w:sz w:val="20"/>
          <w:szCs w:val="20"/>
        </w:rPr>
        <w:t xml:space="preserve">The above list is simply indicative and is not exhaustive. </w:t>
      </w:r>
    </w:p>
    <w:p w14:paraId="6E42BC61" w14:textId="77777777" w:rsidR="003163D1" w:rsidRPr="003163D1" w:rsidRDefault="003163D1" w:rsidP="00127FAB">
      <w:pPr>
        <w:jc w:val="both"/>
        <w:rPr>
          <w:rFonts w:ascii="Gilroy-Light" w:hAnsi="Gilroy-Light" w:cs="Arial"/>
          <w:sz w:val="20"/>
          <w:szCs w:val="20"/>
        </w:rPr>
      </w:pPr>
    </w:p>
    <w:p w14:paraId="72B9F294" w14:textId="6EE6E7C4" w:rsidR="005659AC" w:rsidRDefault="005659AC" w:rsidP="005659AC">
      <w:pPr>
        <w:rPr>
          <w:rFonts w:ascii="Gilroy Bold" w:eastAsiaTheme="minorHAnsi" w:hAnsi="Gilroy Bold"/>
          <w:color w:val="009BD5"/>
          <w:sz w:val="32"/>
          <w:szCs w:val="32"/>
          <w:lang w:val="en-US" w:eastAsia="en-US"/>
        </w:rPr>
      </w:pPr>
      <w:r w:rsidRPr="003323AB">
        <w:rPr>
          <w:rFonts w:ascii="Gilroy Bold" w:eastAsiaTheme="minorHAnsi" w:hAnsi="Gilroy Bold"/>
          <w:color w:val="009BD5"/>
          <w:sz w:val="32"/>
          <w:szCs w:val="32"/>
          <w:lang w:val="en-US" w:eastAsia="en-US"/>
        </w:rPr>
        <w:t>How to apply</w:t>
      </w:r>
    </w:p>
    <w:p w14:paraId="2B563846" w14:textId="77777777" w:rsidR="003163D1" w:rsidRPr="003163D1" w:rsidRDefault="003163D1" w:rsidP="005659AC">
      <w:pPr>
        <w:rPr>
          <w:rFonts w:ascii="Gilroy Bold" w:eastAsiaTheme="minorHAnsi" w:hAnsi="Gilroy Bold"/>
          <w:color w:val="009BD5"/>
          <w:sz w:val="32"/>
          <w:szCs w:val="32"/>
          <w:lang w:val="en-US" w:eastAsia="en-US"/>
        </w:rPr>
      </w:pPr>
    </w:p>
    <w:p w14:paraId="629C1319" w14:textId="152095AE" w:rsidR="005659AC" w:rsidRPr="00334EF0" w:rsidRDefault="005659AC" w:rsidP="005659AC">
      <w:pPr>
        <w:jc w:val="both"/>
        <w:rPr>
          <w:rFonts w:ascii="Gilroy-Light" w:hAnsi="Gilroy-Light" w:cs="Arial"/>
          <w:sz w:val="20"/>
          <w:szCs w:val="20"/>
        </w:rPr>
      </w:pPr>
      <w:r w:rsidRPr="00334EF0">
        <w:rPr>
          <w:rFonts w:ascii="Gilroy-Light" w:hAnsi="Gilroy-Light" w:cs="Arial"/>
          <w:sz w:val="20"/>
          <w:szCs w:val="20"/>
        </w:rPr>
        <w:t>Where students have additional needs, we strongly recommend that this is identified as part of their application process (ideally along with a medical certificate</w:t>
      </w:r>
      <w:r w:rsidR="003D7C12" w:rsidRPr="00334EF0">
        <w:rPr>
          <w:rFonts w:ascii="Gilroy-Light" w:hAnsi="Gilroy-Light" w:cs="Arial"/>
          <w:sz w:val="20"/>
          <w:szCs w:val="20"/>
        </w:rPr>
        <w:t>, where appropriate</w:t>
      </w:r>
      <w:r w:rsidRPr="00334EF0">
        <w:rPr>
          <w:rFonts w:ascii="Gilroy-Light" w:hAnsi="Gilroy-Light" w:cs="Arial"/>
          <w:sz w:val="20"/>
          <w:szCs w:val="20"/>
        </w:rPr>
        <w:t xml:space="preserve">) to allow the College to be proactive in responding to specific disabilities and support needs. </w:t>
      </w:r>
    </w:p>
    <w:p w14:paraId="18957F53" w14:textId="77777777" w:rsidR="005659AC" w:rsidRPr="00334EF0" w:rsidRDefault="005659AC" w:rsidP="005659AC">
      <w:pPr>
        <w:jc w:val="both"/>
        <w:rPr>
          <w:rFonts w:ascii="Gilroy-Light" w:hAnsi="Gilroy-Light" w:cs="Arial"/>
          <w:sz w:val="20"/>
          <w:szCs w:val="20"/>
        </w:rPr>
      </w:pPr>
    </w:p>
    <w:p w14:paraId="3A425371" w14:textId="7CF5CC4C" w:rsidR="005659AC" w:rsidRPr="00334EF0" w:rsidRDefault="005659AC" w:rsidP="005659AC">
      <w:pPr>
        <w:jc w:val="both"/>
        <w:rPr>
          <w:rFonts w:ascii="Gilroy-Light" w:hAnsi="Gilroy-Light" w:cs="Arial"/>
          <w:sz w:val="20"/>
          <w:szCs w:val="20"/>
        </w:rPr>
      </w:pPr>
      <w:r w:rsidRPr="00334EF0">
        <w:rPr>
          <w:rFonts w:ascii="Gilroy-Light" w:hAnsi="Gilroy-Light" w:cs="Arial"/>
          <w:sz w:val="20"/>
          <w:szCs w:val="20"/>
        </w:rPr>
        <w:t xml:space="preserve">Upon enrolment, students who have identified a need for support during the application process will be contacted to complete an Individual Study Adjustment (ISA) form. </w:t>
      </w:r>
      <w:r w:rsidR="00F93B4B" w:rsidRPr="00334EF0">
        <w:rPr>
          <w:rFonts w:ascii="Gilroy-Light" w:hAnsi="Gilroy-Light" w:cs="Arial"/>
          <w:sz w:val="20"/>
          <w:szCs w:val="20"/>
        </w:rPr>
        <w:t>Students can choose to complete this themselves and send it</w:t>
      </w:r>
      <w:r w:rsidRPr="00334EF0">
        <w:rPr>
          <w:rFonts w:ascii="Gilroy-Light" w:hAnsi="Gilroy-Light" w:cs="Arial"/>
          <w:sz w:val="20"/>
          <w:szCs w:val="20"/>
        </w:rPr>
        <w:t xml:space="preserve"> to </w:t>
      </w:r>
      <w:hyperlink r:id="rId11" w:history="1">
        <w:r w:rsidR="009474EF" w:rsidRPr="00334EF0">
          <w:rPr>
            <w:rStyle w:val="Hyperlink"/>
            <w:rFonts w:ascii="Gilroy-Light" w:hAnsi="Gilroy-Light" w:cs="Arial"/>
            <w:sz w:val="20"/>
            <w:szCs w:val="20"/>
          </w:rPr>
          <w:t>studentsupport@collegalpractice.com</w:t>
        </w:r>
      </w:hyperlink>
      <w:r w:rsidR="00F93B4B" w:rsidRPr="00334EF0">
        <w:rPr>
          <w:rFonts w:ascii="Gilroy-Light" w:hAnsi="Gilroy-Light" w:cs="Arial"/>
          <w:sz w:val="20"/>
          <w:szCs w:val="20"/>
        </w:rPr>
        <w:t>, or they can request to complete it with the support of a member of the Student Services Team.</w:t>
      </w:r>
      <w:r w:rsidR="009474EF" w:rsidRPr="00334EF0">
        <w:rPr>
          <w:rFonts w:ascii="Gilroy-Light" w:hAnsi="Gilroy-Light" w:cs="Arial"/>
          <w:sz w:val="20"/>
          <w:szCs w:val="20"/>
        </w:rPr>
        <w:t xml:space="preserve"> </w:t>
      </w:r>
      <w:r w:rsidR="00F93B4B" w:rsidRPr="00334EF0">
        <w:rPr>
          <w:rFonts w:ascii="Gilroy-Light" w:hAnsi="Gilroy-Light" w:cs="Arial"/>
          <w:sz w:val="20"/>
          <w:szCs w:val="20"/>
        </w:rPr>
        <w:t>After the form has been submitted, a member of the Student</w:t>
      </w:r>
      <w:r w:rsidRPr="00334EF0">
        <w:rPr>
          <w:rFonts w:ascii="Gilroy-Light" w:hAnsi="Gilroy-Light" w:cs="Arial"/>
          <w:sz w:val="20"/>
          <w:szCs w:val="20"/>
        </w:rPr>
        <w:t xml:space="preserve"> Services Team will be in touch to discuss the contents of the form. Once both parties are happy with the contents of the form, the Student Services Team will look to implement any appropriate reasonable adjustments and will communicate </w:t>
      </w:r>
      <w:r w:rsidR="004B0BD1" w:rsidRPr="00334EF0">
        <w:rPr>
          <w:rFonts w:ascii="Gilroy-Light" w:hAnsi="Gilroy-Light" w:cs="Arial"/>
          <w:sz w:val="20"/>
          <w:szCs w:val="20"/>
        </w:rPr>
        <w:t xml:space="preserve">the arrangements with the student. </w:t>
      </w:r>
      <w:r w:rsidRPr="00334EF0">
        <w:rPr>
          <w:rFonts w:ascii="Gilroy-Light" w:hAnsi="Gilroy-Light" w:cs="Arial"/>
          <w:sz w:val="20"/>
          <w:szCs w:val="20"/>
        </w:rPr>
        <w:t xml:space="preserve"> </w:t>
      </w:r>
    </w:p>
    <w:p w14:paraId="1D87EA0C" w14:textId="77777777" w:rsidR="005659AC" w:rsidRPr="00334EF0" w:rsidRDefault="005659AC" w:rsidP="005659AC">
      <w:pPr>
        <w:jc w:val="both"/>
        <w:rPr>
          <w:rFonts w:ascii="Gilroy-Light" w:hAnsi="Gilroy-Light" w:cs="Arial"/>
          <w:sz w:val="20"/>
          <w:szCs w:val="20"/>
        </w:rPr>
      </w:pPr>
    </w:p>
    <w:p w14:paraId="316E4869" w14:textId="5F9AE8A2" w:rsidR="001E6155" w:rsidRPr="00334EF0" w:rsidRDefault="005659AC" w:rsidP="005659AC">
      <w:pPr>
        <w:jc w:val="both"/>
        <w:rPr>
          <w:rFonts w:ascii="Gilroy-Light" w:hAnsi="Gilroy-Light" w:cs="Arial"/>
          <w:sz w:val="20"/>
          <w:szCs w:val="20"/>
        </w:rPr>
      </w:pPr>
      <w:r w:rsidRPr="00334EF0">
        <w:rPr>
          <w:rFonts w:ascii="Gilroy-Light" w:hAnsi="Gilroy-Light" w:cs="Arial"/>
          <w:sz w:val="20"/>
          <w:szCs w:val="20"/>
        </w:rPr>
        <w:t>If a student wishes to apply for reasonable adjustments at a later stage</w:t>
      </w:r>
      <w:r w:rsidR="004B0BD1" w:rsidRPr="00334EF0">
        <w:rPr>
          <w:rFonts w:ascii="Gilroy-Light" w:hAnsi="Gilroy-Light" w:cs="Arial"/>
          <w:sz w:val="20"/>
          <w:szCs w:val="20"/>
        </w:rPr>
        <w:t xml:space="preserve"> of their studies</w:t>
      </w:r>
      <w:r w:rsidRPr="00334EF0">
        <w:rPr>
          <w:rFonts w:ascii="Gilroy-Light" w:hAnsi="Gilroy-Light" w:cs="Arial"/>
          <w:sz w:val="20"/>
          <w:szCs w:val="20"/>
        </w:rPr>
        <w:t xml:space="preserve">, they should email </w:t>
      </w:r>
      <w:hyperlink r:id="rId12" w:history="1">
        <w:r w:rsidRPr="00334EF0">
          <w:rPr>
            <w:rStyle w:val="Hyperlink"/>
            <w:rFonts w:ascii="Gilroy-Light" w:hAnsi="Gilroy-Light" w:cs="Arial"/>
            <w:sz w:val="20"/>
            <w:szCs w:val="20"/>
          </w:rPr>
          <w:t>studentsupport@collegalpractice.com</w:t>
        </w:r>
      </w:hyperlink>
      <w:r w:rsidRPr="00334EF0">
        <w:rPr>
          <w:rFonts w:ascii="Gilroy-Light" w:hAnsi="Gilroy-Light" w:cs="Arial"/>
          <w:sz w:val="20"/>
          <w:szCs w:val="20"/>
        </w:rPr>
        <w:t xml:space="preserve"> to begin the process.</w:t>
      </w:r>
      <w:r w:rsidR="001E6155" w:rsidRPr="00334EF0">
        <w:rPr>
          <w:rFonts w:ascii="Gilroy-Light" w:hAnsi="Gilroy-Light" w:cs="Arial"/>
          <w:sz w:val="20"/>
          <w:szCs w:val="20"/>
        </w:rPr>
        <w:t xml:space="preserve"> </w:t>
      </w:r>
      <w:r w:rsidR="009931E1" w:rsidRPr="00334EF0">
        <w:rPr>
          <w:rFonts w:ascii="Gilroy-Light" w:hAnsi="Gilroy-Light" w:cs="Arial"/>
          <w:sz w:val="20"/>
          <w:szCs w:val="20"/>
        </w:rPr>
        <w:t>We kindly ask that students allow at least 4 weeks’ notice of when the adjustments will be required so we can ensure we can put the necessary support and adjustments in place.</w:t>
      </w:r>
    </w:p>
    <w:p w14:paraId="3752F76B" w14:textId="77777777" w:rsidR="005659AC" w:rsidRPr="00752CCD" w:rsidRDefault="005659AC" w:rsidP="005659AC">
      <w:pPr>
        <w:jc w:val="both"/>
        <w:rPr>
          <w:rFonts w:ascii="Arial" w:hAnsi="Arial" w:cs="Arial"/>
          <w:sz w:val="20"/>
          <w:szCs w:val="20"/>
        </w:rPr>
      </w:pPr>
    </w:p>
    <w:p w14:paraId="04EA9B3E" w14:textId="77777777" w:rsidR="005659AC" w:rsidRPr="00334EF0" w:rsidRDefault="005659AC" w:rsidP="005659AC">
      <w:pPr>
        <w:jc w:val="both"/>
        <w:rPr>
          <w:rFonts w:ascii="Gilroy-Light" w:hAnsi="Gilroy-Light" w:cs="Arial"/>
          <w:sz w:val="20"/>
          <w:szCs w:val="20"/>
        </w:rPr>
      </w:pPr>
      <w:r w:rsidRPr="00334EF0">
        <w:rPr>
          <w:rFonts w:ascii="Gilroy-Light" w:hAnsi="Gilroy-Light" w:cs="Arial"/>
          <w:sz w:val="20"/>
          <w:szCs w:val="20"/>
        </w:rPr>
        <w:lastRenderedPageBreak/>
        <w:t>Any information provided will be kept strictly confidential, will not be used as part of the admissions decision-making process and will only be used to support a student with their studies. Any information disclosed by a student will generally only be shared with other staff once we have explicit consent from the student concerned and only to the extent that this is necessary to put support in place and make the reasonable adjustments that are required. A student may request that only the required adjustments, and not the nature of the disability, need be communicated to others.</w:t>
      </w:r>
    </w:p>
    <w:p w14:paraId="763DC83F" w14:textId="4B06F76A" w:rsidR="005659AC" w:rsidRPr="00334EF0" w:rsidRDefault="005659AC" w:rsidP="00127FAB">
      <w:pPr>
        <w:jc w:val="both"/>
        <w:rPr>
          <w:rFonts w:ascii="Gilroy-Light" w:hAnsi="Gilroy-Light" w:cs="Arial"/>
          <w:sz w:val="20"/>
          <w:szCs w:val="20"/>
        </w:rPr>
      </w:pPr>
    </w:p>
    <w:p w14:paraId="0E2E640B" w14:textId="77777777" w:rsidR="00BB13F2" w:rsidRPr="00334EF0" w:rsidRDefault="00BB13F2" w:rsidP="00BB13F2">
      <w:pPr>
        <w:jc w:val="both"/>
        <w:rPr>
          <w:rFonts w:ascii="Gilroy-Light" w:hAnsi="Gilroy-Light" w:cs="Arial"/>
          <w:sz w:val="20"/>
          <w:szCs w:val="20"/>
        </w:rPr>
      </w:pPr>
      <w:r w:rsidRPr="00334EF0">
        <w:rPr>
          <w:rFonts w:ascii="Gilroy-Light" w:hAnsi="Gilroy-Light" w:cs="Arial"/>
          <w:sz w:val="20"/>
          <w:szCs w:val="20"/>
        </w:rPr>
        <w:t xml:space="preserve">Once an ISA is set up, it will follow the student through for the duration of their programme of study, unless a student wishes it to be altered or closed. It is a ‘live document’ as such it can be amended as required during a student’s registration period. A template ISA is found in Appendix A. </w:t>
      </w:r>
    </w:p>
    <w:p w14:paraId="654E76BF" w14:textId="77777777" w:rsidR="00BB13F2" w:rsidRPr="00752CCD" w:rsidRDefault="00BB13F2" w:rsidP="00127FAB">
      <w:pPr>
        <w:jc w:val="both"/>
        <w:rPr>
          <w:rFonts w:ascii="Arial" w:hAnsi="Arial" w:cs="Arial"/>
          <w:sz w:val="20"/>
          <w:szCs w:val="20"/>
        </w:rPr>
      </w:pPr>
    </w:p>
    <w:p w14:paraId="24D21D29" w14:textId="0E07AEAC" w:rsidR="0042372E" w:rsidRPr="00D614CF" w:rsidRDefault="0042372E">
      <w:pPr>
        <w:spacing w:after="160" w:line="259" w:lineRule="auto"/>
        <w:rPr>
          <w:rFonts w:ascii="Gilroy Bold" w:eastAsiaTheme="minorHAnsi" w:hAnsi="Gilroy Bold"/>
          <w:color w:val="009BD5"/>
          <w:sz w:val="32"/>
          <w:szCs w:val="32"/>
          <w:lang w:val="en-US" w:eastAsia="en-US"/>
        </w:rPr>
      </w:pPr>
      <w:r w:rsidRPr="00D614CF">
        <w:rPr>
          <w:rFonts w:ascii="Gilroy Bold" w:eastAsiaTheme="minorHAnsi" w:hAnsi="Gilroy Bold"/>
          <w:color w:val="009BD5"/>
          <w:sz w:val="32"/>
          <w:szCs w:val="32"/>
          <w:lang w:val="en-US" w:eastAsia="en-US"/>
        </w:rPr>
        <w:t xml:space="preserve">Appendix A: Individual Study Adjustment (ISA) template </w:t>
      </w:r>
    </w:p>
    <w:tbl>
      <w:tblPr>
        <w:tblStyle w:val="TableGrid"/>
        <w:tblW w:w="0" w:type="auto"/>
        <w:tblLook w:val="04A0" w:firstRow="1" w:lastRow="0" w:firstColumn="1" w:lastColumn="0" w:noHBand="0" w:noVBand="1"/>
      </w:tblPr>
      <w:tblGrid>
        <w:gridCol w:w="4508"/>
        <w:gridCol w:w="4508"/>
      </w:tblGrid>
      <w:tr w:rsidR="0042372E" w:rsidRPr="00334EF0" w14:paraId="0CA97C28" w14:textId="77777777" w:rsidTr="00D67D64">
        <w:tc>
          <w:tcPr>
            <w:tcW w:w="9016" w:type="dxa"/>
            <w:gridSpan w:val="2"/>
            <w:shd w:val="clear" w:color="auto" w:fill="BFBFBF" w:themeFill="background1" w:themeFillShade="BF"/>
          </w:tcPr>
          <w:p w14:paraId="571646DD" w14:textId="77777777" w:rsidR="0042372E" w:rsidRPr="00334EF0" w:rsidRDefault="0042372E" w:rsidP="004D5415">
            <w:pPr>
              <w:jc w:val="both"/>
              <w:rPr>
                <w:rFonts w:ascii="Gilroy-Bold" w:eastAsiaTheme="minorHAnsi" w:hAnsi="Gilroy-Bold" w:cs="Arial"/>
                <w:b/>
                <w:sz w:val="20"/>
                <w:szCs w:val="20"/>
                <w:lang w:eastAsia="en-US"/>
              </w:rPr>
            </w:pPr>
            <w:r w:rsidRPr="00334EF0">
              <w:rPr>
                <w:rFonts w:ascii="Gilroy-Bold" w:eastAsiaTheme="minorHAnsi" w:hAnsi="Gilroy-Bold" w:cs="Arial"/>
                <w:b/>
                <w:sz w:val="20"/>
                <w:szCs w:val="20"/>
                <w:lang w:eastAsia="en-US"/>
              </w:rPr>
              <w:t xml:space="preserve">Section A: Student Details </w:t>
            </w:r>
          </w:p>
        </w:tc>
      </w:tr>
      <w:tr w:rsidR="0042372E" w:rsidRPr="00752CCD" w14:paraId="0F6EE550" w14:textId="77777777" w:rsidTr="00C47B40">
        <w:tc>
          <w:tcPr>
            <w:tcW w:w="4508" w:type="dxa"/>
            <w:vAlign w:val="center"/>
          </w:tcPr>
          <w:p w14:paraId="5D0CC546" w14:textId="41DE05F9" w:rsidR="0042372E" w:rsidRPr="00334EF0" w:rsidRDefault="0042372E" w:rsidP="00C47B40">
            <w:pPr>
              <w:spacing w:before="40" w:after="40"/>
              <w:rPr>
                <w:rFonts w:ascii="Gilroy-Bold" w:eastAsiaTheme="minorHAnsi" w:hAnsi="Gilroy-Bold" w:cs="Arial"/>
                <w:sz w:val="20"/>
                <w:szCs w:val="20"/>
                <w:lang w:eastAsia="en-US"/>
              </w:rPr>
            </w:pPr>
            <w:r w:rsidRPr="00334EF0">
              <w:rPr>
                <w:rFonts w:ascii="Gilroy-Bold" w:eastAsiaTheme="minorHAnsi" w:hAnsi="Gilroy-Bold" w:cs="Arial"/>
                <w:sz w:val="20"/>
                <w:szCs w:val="20"/>
                <w:lang w:eastAsia="en-US"/>
              </w:rPr>
              <w:t>Student Name</w:t>
            </w:r>
          </w:p>
        </w:tc>
        <w:tc>
          <w:tcPr>
            <w:tcW w:w="4508" w:type="dxa"/>
            <w:vAlign w:val="center"/>
          </w:tcPr>
          <w:p w14:paraId="634955D6" w14:textId="113C8ED7" w:rsidR="0042372E" w:rsidRPr="00334EF0" w:rsidRDefault="00C47B40" w:rsidP="00C47B40">
            <w:pPr>
              <w:spacing w:before="40" w:after="40"/>
              <w:rPr>
                <w:rFonts w:ascii="Gilroy-Bold" w:eastAsiaTheme="minorHAnsi" w:hAnsi="Gilroy-Bold" w:cs="Arial"/>
                <w:sz w:val="20"/>
                <w:szCs w:val="20"/>
                <w:lang w:eastAsia="en-US"/>
              </w:rPr>
            </w:pPr>
            <w:r w:rsidRPr="00334EF0">
              <w:rPr>
                <w:rFonts w:ascii="Gilroy-Bold" w:eastAsiaTheme="minorHAnsi" w:hAnsi="Gilroy-Bold" w:cs="Arial"/>
                <w:i/>
                <w:iCs/>
                <w:sz w:val="20"/>
                <w:szCs w:val="20"/>
                <w:lang w:eastAsia="en-US"/>
              </w:rPr>
              <w:fldChar w:fldCharType="begin">
                <w:ffData>
                  <w:name w:val="Text1"/>
                  <w:enabled/>
                  <w:calcOnExit w:val="0"/>
                  <w:textInput/>
                </w:ffData>
              </w:fldChar>
            </w:r>
            <w:r w:rsidRPr="00334EF0">
              <w:rPr>
                <w:rFonts w:ascii="Gilroy-Bold" w:eastAsiaTheme="minorHAnsi" w:hAnsi="Gilroy-Bold" w:cs="Arial"/>
                <w:i/>
                <w:iCs/>
                <w:sz w:val="20"/>
                <w:szCs w:val="20"/>
                <w:lang w:eastAsia="en-US"/>
              </w:rPr>
              <w:instrText xml:space="preserve"> FORMTEXT </w:instrText>
            </w:r>
            <w:r w:rsidRPr="00334EF0">
              <w:rPr>
                <w:rFonts w:ascii="Gilroy-Bold" w:eastAsiaTheme="minorHAnsi" w:hAnsi="Gilroy-Bold" w:cs="Arial"/>
                <w:i/>
                <w:iCs/>
                <w:sz w:val="20"/>
                <w:szCs w:val="20"/>
                <w:lang w:eastAsia="en-US"/>
              </w:rPr>
            </w:r>
            <w:r w:rsidRPr="00334EF0">
              <w:rPr>
                <w:rFonts w:ascii="Gilroy-Bold" w:eastAsiaTheme="minorHAnsi" w:hAnsi="Gilroy-Bold" w:cs="Arial"/>
                <w:i/>
                <w:iCs/>
                <w:sz w:val="20"/>
                <w:szCs w:val="20"/>
                <w:lang w:eastAsia="en-US"/>
              </w:rPr>
              <w:fldChar w:fldCharType="separate"/>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sz w:val="20"/>
                <w:szCs w:val="20"/>
                <w:lang w:eastAsia="en-US"/>
              </w:rPr>
              <w:fldChar w:fldCharType="end"/>
            </w:r>
          </w:p>
        </w:tc>
      </w:tr>
      <w:tr w:rsidR="0042372E" w:rsidRPr="00752CCD" w14:paraId="2E8EE743" w14:textId="77777777" w:rsidTr="00C47B40">
        <w:tc>
          <w:tcPr>
            <w:tcW w:w="4508" w:type="dxa"/>
            <w:vAlign w:val="center"/>
          </w:tcPr>
          <w:p w14:paraId="2C5FD720" w14:textId="77777777" w:rsidR="0042372E" w:rsidRPr="00334EF0" w:rsidRDefault="0042372E" w:rsidP="00C47B40">
            <w:pPr>
              <w:spacing w:before="40" w:after="40"/>
              <w:rPr>
                <w:rFonts w:ascii="Gilroy-Bold" w:eastAsiaTheme="minorHAnsi" w:hAnsi="Gilroy-Bold" w:cs="Arial"/>
                <w:sz w:val="20"/>
                <w:szCs w:val="20"/>
                <w:lang w:eastAsia="en-US"/>
              </w:rPr>
            </w:pPr>
            <w:r w:rsidRPr="00334EF0">
              <w:rPr>
                <w:rFonts w:ascii="Gilroy-Bold" w:eastAsiaTheme="minorHAnsi" w:hAnsi="Gilroy-Bold" w:cs="Arial"/>
                <w:sz w:val="20"/>
                <w:szCs w:val="20"/>
                <w:lang w:eastAsia="en-US"/>
              </w:rPr>
              <w:t>Student ID Number</w:t>
            </w:r>
          </w:p>
        </w:tc>
        <w:tc>
          <w:tcPr>
            <w:tcW w:w="4508" w:type="dxa"/>
            <w:vAlign w:val="center"/>
          </w:tcPr>
          <w:p w14:paraId="0E5A056D" w14:textId="4FF4A5D2" w:rsidR="0042372E" w:rsidRPr="00334EF0" w:rsidRDefault="00C47B40" w:rsidP="00C47B40">
            <w:pPr>
              <w:spacing w:before="40" w:after="40"/>
              <w:rPr>
                <w:rFonts w:ascii="Gilroy-Bold" w:eastAsiaTheme="minorHAnsi" w:hAnsi="Gilroy-Bold" w:cs="Arial"/>
                <w:sz w:val="20"/>
                <w:szCs w:val="20"/>
                <w:lang w:eastAsia="en-US"/>
              </w:rPr>
            </w:pPr>
            <w:r w:rsidRPr="00334EF0">
              <w:rPr>
                <w:rFonts w:ascii="Gilroy-Bold" w:eastAsiaTheme="minorHAnsi" w:hAnsi="Gilroy-Bold" w:cs="Arial"/>
                <w:i/>
                <w:iCs/>
                <w:sz w:val="20"/>
                <w:szCs w:val="20"/>
                <w:lang w:eastAsia="en-US"/>
              </w:rPr>
              <w:fldChar w:fldCharType="begin">
                <w:ffData>
                  <w:name w:val="Text1"/>
                  <w:enabled/>
                  <w:calcOnExit w:val="0"/>
                  <w:textInput/>
                </w:ffData>
              </w:fldChar>
            </w:r>
            <w:r w:rsidRPr="00334EF0">
              <w:rPr>
                <w:rFonts w:ascii="Gilroy-Bold" w:eastAsiaTheme="minorHAnsi" w:hAnsi="Gilroy-Bold" w:cs="Arial"/>
                <w:i/>
                <w:iCs/>
                <w:sz w:val="20"/>
                <w:szCs w:val="20"/>
                <w:lang w:eastAsia="en-US"/>
              </w:rPr>
              <w:instrText xml:space="preserve"> FORMTEXT </w:instrText>
            </w:r>
            <w:r w:rsidRPr="00334EF0">
              <w:rPr>
                <w:rFonts w:ascii="Gilroy-Bold" w:eastAsiaTheme="minorHAnsi" w:hAnsi="Gilroy-Bold" w:cs="Arial"/>
                <w:i/>
                <w:iCs/>
                <w:sz w:val="20"/>
                <w:szCs w:val="20"/>
                <w:lang w:eastAsia="en-US"/>
              </w:rPr>
            </w:r>
            <w:r w:rsidRPr="00334EF0">
              <w:rPr>
                <w:rFonts w:ascii="Gilroy-Bold" w:eastAsiaTheme="minorHAnsi" w:hAnsi="Gilroy-Bold" w:cs="Arial"/>
                <w:i/>
                <w:iCs/>
                <w:sz w:val="20"/>
                <w:szCs w:val="20"/>
                <w:lang w:eastAsia="en-US"/>
              </w:rPr>
              <w:fldChar w:fldCharType="separate"/>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sz w:val="20"/>
                <w:szCs w:val="20"/>
                <w:lang w:eastAsia="en-US"/>
              </w:rPr>
              <w:fldChar w:fldCharType="end"/>
            </w:r>
          </w:p>
        </w:tc>
      </w:tr>
      <w:tr w:rsidR="0042372E" w:rsidRPr="00752CCD" w14:paraId="3F260E27" w14:textId="77777777" w:rsidTr="00C47B40">
        <w:tc>
          <w:tcPr>
            <w:tcW w:w="4508" w:type="dxa"/>
            <w:vAlign w:val="center"/>
          </w:tcPr>
          <w:p w14:paraId="3E93998D" w14:textId="35B17173" w:rsidR="0042372E" w:rsidRPr="00334EF0" w:rsidRDefault="0042372E" w:rsidP="00C47B40">
            <w:pPr>
              <w:spacing w:before="40" w:after="40"/>
              <w:rPr>
                <w:rFonts w:ascii="Gilroy-Bold" w:eastAsiaTheme="minorHAnsi" w:hAnsi="Gilroy-Bold" w:cs="Arial"/>
                <w:sz w:val="20"/>
                <w:szCs w:val="20"/>
                <w:lang w:eastAsia="en-US"/>
              </w:rPr>
            </w:pPr>
            <w:r w:rsidRPr="00334EF0">
              <w:rPr>
                <w:rFonts w:ascii="Gilroy-Bold" w:eastAsiaTheme="minorHAnsi" w:hAnsi="Gilroy-Bold" w:cs="Arial"/>
                <w:sz w:val="20"/>
                <w:szCs w:val="20"/>
                <w:lang w:eastAsia="en-US"/>
              </w:rPr>
              <w:t>C</w:t>
            </w:r>
            <w:r w:rsidR="00C47B40" w:rsidRPr="00334EF0">
              <w:rPr>
                <w:rFonts w:ascii="Gilroy-Bold" w:eastAsiaTheme="minorHAnsi" w:hAnsi="Gilroy-Bold" w:cs="Arial"/>
                <w:sz w:val="20"/>
                <w:szCs w:val="20"/>
                <w:lang w:eastAsia="en-US"/>
              </w:rPr>
              <w:t>o</w:t>
            </w:r>
            <w:r w:rsidRPr="00334EF0">
              <w:rPr>
                <w:rFonts w:ascii="Gilroy-Bold" w:eastAsiaTheme="minorHAnsi" w:hAnsi="Gilroy-Bold" w:cs="Arial"/>
                <w:sz w:val="20"/>
                <w:szCs w:val="20"/>
                <w:lang w:eastAsia="en-US"/>
              </w:rPr>
              <w:t>ntact email address</w:t>
            </w:r>
          </w:p>
        </w:tc>
        <w:tc>
          <w:tcPr>
            <w:tcW w:w="4508" w:type="dxa"/>
            <w:vAlign w:val="center"/>
          </w:tcPr>
          <w:p w14:paraId="3F7679A9" w14:textId="56223281" w:rsidR="0042372E" w:rsidRPr="00334EF0" w:rsidRDefault="00C47B40" w:rsidP="00C47B40">
            <w:pPr>
              <w:spacing w:before="40" w:after="40"/>
              <w:rPr>
                <w:rFonts w:ascii="Gilroy-Bold" w:eastAsiaTheme="minorHAnsi" w:hAnsi="Gilroy-Bold" w:cs="Arial"/>
                <w:sz w:val="20"/>
                <w:szCs w:val="20"/>
                <w:lang w:eastAsia="en-US"/>
              </w:rPr>
            </w:pPr>
            <w:r w:rsidRPr="00334EF0">
              <w:rPr>
                <w:rFonts w:ascii="Gilroy-Bold" w:eastAsiaTheme="minorHAnsi" w:hAnsi="Gilroy-Bold" w:cs="Arial"/>
                <w:i/>
                <w:iCs/>
                <w:sz w:val="20"/>
                <w:szCs w:val="20"/>
                <w:lang w:eastAsia="en-US"/>
              </w:rPr>
              <w:fldChar w:fldCharType="begin">
                <w:ffData>
                  <w:name w:val="Text1"/>
                  <w:enabled/>
                  <w:calcOnExit w:val="0"/>
                  <w:textInput/>
                </w:ffData>
              </w:fldChar>
            </w:r>
            <w:r w:rsidRPr="00334EF0">
              <w:rPr>
                <w:rFonts w:ascii="Gilroy-Bold" w:eastAsiaTheme="minorHAnsi" w:hAnsi="Gilroy-Bold" w:cs="Arial"/>
                <w:i/>
                <w:iCs/>
                <w:sz w:val="20"/>
                <w:szCs w:val="20"/>
                <w:lang w:eastAsia="en-US"/>
              </w:rPr>
              <w:instrText xml:space="preserve"> FORMTEXT </w:instrText>
            </w:r>
            <w:r w:rsidRPr="00334EF0">
              <w:rPr>
                <w:rFonts w:ascii="Gilroy-Bold" w:eastAsiaTheme="minorHAnsi" w:hAnsi="Gilroy-Bold" w:cs="Arial"/>
                <w:i/>
                <w:iCs/>
                <w:sz w:val="20"/>
                <w:szCs w:val="20"/>
                <w:lang w:eastAsia="en-US"/>
              </w:rPr>
            </w:r>
            <w:r w:rsidRPr="00334EF0">
              <w:rPr>
                <w:rFonts w:ascii="Gilroy-Bold" w:eastAsiaTheme="minorHAnsi" w:hAnsi="Gilroy-Bold" w:cs="Arial"/>
                <w:i/>
                <w:iCs/>
                <w:sz w:val="20"/>
                <w:szCs w:val="20"/>
                <w:lang w:eastAsia="en-US"/>
              </w:rPr>
              <w:fldChar w:fldCharType="separate"/>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sz w:val="20"/>
                <w:szCs w:val="20"/>
                <w:lang w:eastAsia="en-US"/>
              </w:rPr>
              <w:fldChar w:fldCharType="end"/>
            </w:r>
          </w:p>
        </w:tc>
      </w:tr>
      <w:tr w:rsidR="0042372E" w:rsidRPr="00752CCD" w14:paraId="1B5AEECB" w14:textId="77777777" w:rsidTr="00C47B40">
        <w:tc>
          <w:tcPr>
            <w:tcW w:w="4508" w:type="dxa"/>
            <w:vAlign w:val="center"/>
          </w:tcPr>
          <w:p w14:paraId="5718DF49" w14:textId="18723554" w:rsidR="0042372E" w:rsidRPr="00334EF0" w:rsidRDefault="0042372E" w:rsidP="00C47B40">
            <w:pPr>
              <w:spacing w:before="40" w:after="40"/>
              <w:rPr>
                <w:rFonts w:ascii="Gilroy-Bold" w:eastAsiaTheme="minorHAnsi" w:hAnsi="Gilroy-Bold" w:cs="Arial"/>
                <w:sz w:val="20"/>
                <w:szCs w:val="20"/>
                <w:lang w:eastAsia="en-US"/>
              </w:rPr>
            </w:pPr>
            <w:r w:rsidRPr="00334EF0">
              <w:rPr>
                <w:rFonts w:ascii="Gilroy-Bold" w:eastAsiaTheme="minorHAnsi" w:hAnsi="Gilroy-Bold" w:cs="Arial"/>
                <w:sz w:val="20"/>
                <w:szCs w:val="20"/>
                <w:lang w:eastAsia="en-US"/>
              </w:rPr>
              <w:t>Contact telephone number</w:t>
            </w:r>
          </w:p>
        </w:tc>
        <w:tc>
          <w:tcPr>
            <w:tcW w:w="4508" w:type="dxa"/>
            <w:vAlign w:val="center"/>
          </w:tcPr>
          <w:p w14:paraId="703AD06E" w14:textId="78F86A15" w:rsidR="0042372E" w:rsidRPr="00334EF0" w:rsidRDefault="00C47B40" w:rsidP="00C47B40">
            <w:pPr>
              <w:spacing w:before="40" w:after="40"/>
              <w:rPr>
                <w:rFonts w:ascii="Gilroy-Bold" w:eastAsiaTheme="minorHAnsi" w:hAnsi="Gilroy-Bold" w:cs="Arial"/>
                <w:sz w:val="20"/>
                <w:szCs w:val="20"/>
                <w:lang w:eastAsia="en-US"/>
              </w:rPr>
            </w:pPr>
            <w:r w:rsidRPr="00334EF0">
              <w:rPr>
                <w:rFonts w:ascii="Gilroy-Bold" w:eastAsiaTheme="minorHAnsi" w:hAnsi="Gilroy-Bold" w:cs="Arial"/>
                <w:i/>
                <w:iCs/>
                <w:sz w:val="20"/>
                <w:szCs w:val="20"/>
                <w:lang w:eastAsia="en-US"/>
              </w:rPr>
              <w:fldChar w:fldCharType="begin">
                <w:ffData>
                  <w:name w:val="Text1"/>
                  <w:enabled/>
                  <w:calcOnExit w:val="0"/>
                  <w:textInput/>
                </w:ffData>
              </w:fldChar>
            </w:r>
            <w:r w:rsidRPr="00334EF0">
              <w:rPr>
                <w:rFonts w:ascii="Gilroy-Bold" w:eastAsiaTheme="minorHAnsi" w:hAnsi="Gilroy-Bold" w:cs="Arial"/>
                <w:i/>
                <w:iCs/>
                <w:sz w:val="20"/>
                <w:szCs w:val="20"/>
                <w:lang w:eastAsia="en-US"/>
              </w:rPr>
              <w:instrText xml:space="preserve"> FORMTEXT </w:instrText>
            </w:r>
            <w:r w:rsidRPr="00334EF0">
              <w:rPr>
                <w:rFonts w:ascii="Gilroy-Bold" w:eastAsiaTheme="minorHAnsi" w:hAnsi="Gilroy-Bold" w:cs="Arial"/>
                <w:i/>
                <w:iCs/>
                <w:sz w:val="20"/>
                <w:szCs w:val="20"/>
                <w:lang w:eastAsia="en-US"/>
              </w:rPr>
            </w:r>
            <w:r w:rsidRPr="00334EF0">
              <w:rPr>
                <w:rFonts w:ascii="Gilroy-Bold" w:eastAsiaTheme="minorHAnsi" w:hAnsi="Gilroy-Bold" w:cs="Arial"/>
                <w:i/>
                <w:iCs/>
                <w:sz w:val="20"/>
                <w:szCs w:val="20"/>
                <w:lang w:eastAsia="en-US"/>
              </w:rPr>
              <w:fldChar w:fldCharType="separate"/>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sz w:val="20"/>
                <w:szCs w:val="20"/>
                <w:lang w:eastAsia="en-US"/>
              </w:rPr>
              <w:fldChar w:fldCharType="end"/>
            </w:r>
          </w:p>
        </w:tc>
      </w:tr>
      <w:tr w:rsidR="0042372E" w:rsidRPr="00752CCD" w14:paraId="7ED0AA8A" w14:textId="77777777" w:rsidTr="00C47B40">
        <w:tc>
          <w:tcPr>
            <w:tcW w:w="4508" w:type="dxa"/>
            <w:vAlign w:val="center"/>
          </w:tcPr>
          <w:p w14:paraId="0A87ABB4" w14:textId="7D9806E8" w:rsidR="0042372E" w:rsidRPr="00334EF0" w:rsidRDefault="0042372E" w:rsidP="00C47B40">
            <w:pPr>
              <w:spacing w:before="40" w:after="40"/>
              <w:rPr>
                <w:rFonts w:ascii="Gilroy-Bold" w:eastAsiaTheme="minorHAnsi" w:hAnsi="Gilroy-Bold" w:cs="Arial"/>
                <w:sz w:val="20"/>
                <w:szCs w:val="20"/>
                <w:lang w:eastAsia="en-US"/>
              </w:rPr>
            </w:pPr>
            <w:r w:rsidRPr="00334EF0">
              <w:rPr>
                <w:rFonts w:ascii="Gilroy-Bold" w:eastAsiaTheme="minorHAnsi" w:hAnsi="Gilroy-Bold" w:cs="Arial"/>
                <w:sz w:val="20"/>
                <w:szCs w:val="20"/>
                <w:lang w:eastAsia="en-US"/>
              </w:rPr>
              <w:t>Programme of Study</w:t>
            </w:r>
          </w:p>
        </w:tc>
        <w:tc>
          <w:tcPr>
            <w:tcW w:w="4508" w:type="dxa"/>
            <w:vAlign w:val="center"/>
          </w:tcPr>
          <w:p w14:paraId="607EE2D3" w14:textId="6D0AA50E" w:rsidR="0042372E" w:rsidRPr="00334EF0" w:rsidRDefault="00C47B40" w:rsidP="00C47B40">
            <w:pPr>
              <w:spacing w:before="40" w:after="40"/>
              <w:rPr>
                <w:rFonts w:ascii="Gilroy-Bold" w:eastAsiaTheme="minorHAnsi" w:hAnsi="Gilroy-Bold" w:cs="Arial"/>
                <w:sz w:val="20"/>
                <w:szCs w:val="20"/>
                <w:lang w:eastAsia="en-US"/>
              </w:rPr>
            </w:pPr>
            <w:r w:rsidRPr="00334EF0">
              <w:rPr>
                <w:rFonts w:ascii="Gilroy-Bold" w:eastAsiaTheme="minorHAnsi" w:hAnsi="Gilroy-Bold" w:cs="Arial"/>
                <w:i/>
                <w:iCs/>
                <w:sz w:val="20"/>
                <w:szCs w:val="20"/>
                <w:lang w:eastAsia="en-US"/>
              </w:rPr>
              <w:fldChar w:fldCharType="begin">
                <w:ffData>
                  <w:name w:val="Text1"/>
                  <w:enabled/>
                  <w:calcOnExit w:val="0"/>
                  <w:textInput/>
                </w:ffData>
              </w:fldChar>
            </w:r>
            <w:r w:rsidRPr="00334EF0">
              <w:rPr>
                <w:rFonts w:ascii="Gilroy-Bold" w:eastAsiaTheme="minorHAnsi" w:hAnsi="Gilroy-Bold" w:cs="Arial"/>
                <w:i/>
                <w:iCs/>
                <w:sz w:val="20"/>
                <w:szCs w:val="20"/>
                <w:lang w:eastAsia="en-US"/>
              </w:rPr>
              <w:instrText xml:space="preserve"> FORMTEXT </w:instrText>
            </w:r>
            <w:r w:rsidRPr="00334EF0">
              <w:rPr>
                <w:rFonts w:ascii="Gilroy-Bold" w:eastAsiaTheme="minorHAnsi" w:hAnsi="Gilroy-Bold" w:cs="Arial"/>
                <w:i/>
                <w:iCs/>
                <w:sz w:val="20"/>
                <w:szCs w:val="20"/>
                <w:lang w:eastAsia="en-US"/>
              </w:rPr>
            </w:r>
            <w:r w:rsidRPr="00334EF0">
              <w:rPr>
                <w:rFonts w:ascii="Gilroy-Bold" w:eastAsiaTheme="minorHAnsi" w:hAnsi="Gilroy-Bold" w:cs="Arial"/>
                <w:i/>
                <w:iCs/>
                <w:sz w:val="20"/>
                <w:szCs w:val="20"/>
                <w:lang w:eastAsia="en-US"/>
              </w:rPr>
              <w:fldChar w:fldCharType="separate"/>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sz w:val="20"/>
                <w:szCs w:val="20"/>
                <w:lang w:eastAsia="en-US"/>
              </w:rPr>
              <w:fldChar w:fldCharType="end"/>
            </w:r>
          </w:p>
        </w:tc>
      </w:tr>
      <w:tr w:rsidR="0042372E" w:rsidRPr="00752CCD" w14:paraId="3041110E" w14:textId="77777777" w:rsidTr="00C47B40">
        <w:tc>
          <w:tcPr>
            <w:tcW w:w="4508" w:type="dxa"/>
            <w:vAlign w:val="center"/>
          </w:tcPr>
          <w:p w14:paraId="6C0B5EC7" w14:textId="0FC55FDB" w:rsidR="0042372E" w:rsidRPr="00334EF0" w:rsidRDefault="0042372E" w:rsidP="00C47B40">
            <w:pPr>
              <w:spacing w:before="40" w:after="40"/>
              <w:rPr>
                <w:rFonts w:ascii="Gilroy-Bold" w:eastAsiaTheme="minorHAnsi" w:hAnsi="Gilroy-Bold" w:cs="Arial"/>
                <w:sz w:val="20"/>
                <w:szCs w:val="20"/>
                <w:lang w:eastAsia="en-US"/>
              </w:rPr>
            </w:pPr>
            <w:r w:rsidRPr="00334EF0">
              <w:rPr>
                <w:rFonts w:ascii="Gilroy-Bold" w:eastAsiaTheme="minorHAnsi" w:hAnsi="Gilroy-Bold" w:cs="Arial"/>
                <w:sz w:val="20"/>
                <w:szCs w:val="20"/>
                <w:lang w:eastAsia="en-US"/>
              </w:rPr>
              <w:t>Entry point (month / year)</w:t>
            </w:r>
          </w:p>
        </w:tc>
        <w:tc>
          <w:tcPr>
            <w:tcW w:w="4508" w:type="dxa"/>
            <w:vAlign w:val="center"/>
          </w:tcPr>
          <w:p w14:paraId="0B3FF906" w14:textId="4C6B0CFC" w:rsidR="0042372E" w:rsidRPr="00334EF0" w:rsidRDefault="00C47B40" w:rsidP="00C47B40">
            <w:pPr>
              <w:spacing w:before="40" w:after="40"/>
              <w:rPr>
                <w:rFonts w:ascii="Gilroy-Bold" w:eastAsiaTheme="minorHAnsi" w:hAnsi="Gilroy-Bold" w:cs="Arial"/>
                <w:sz w:val="20"/>
                <w:szCs w:val="20"/>
                <w:lang w:eastAsia="en-US"/>
              </w:rPr>
            </w:pPr>
            <w:r w:rsidRPr="00334EF0">
              <w:rPr>
                <w:rFonts w:ascii="Gilroy-Bold" w:eastAsiaTheme="minorHAnsi" w:hAnsi="Gilroy-Bold" w:cs="Arial"/>
                <w:i/>
                <w:iCs/>
                <w:sz w:val="20"/>
                <w:szCs w:val="20"/>
                <w:lang w:eastAsia="en-US"/>
              </w:rPr>
              <w:fldChar w:fldCharType="begin">
                <w:ffData>
                  <w:name w:val="Text1"/>
                  <w:enabled/>
                  <w:calcOnExit w:val="0"/>
                  <w:textInput/>
                </w:ffData>
              </w:fldChar>
            </w:r>
            <w:r w:rsidRPr="00334EF0">
              <w:rPr>
                <w:rFonts w:ascii="Gilroy-Bold" w:eastAsiaTheme="minorHAnsi" w:hAnsi="Gilroy-Bold" w:cs="Arial"/>
                <w:i/>
                <w:iCs/>
                <w:sz w:val="20"/>
                <w:szCs w:val="20"/>
                <w:lang w:eastAsia="en-US"/>
              </w:rPr>
              <w:instrText xml:space="preserve"> FORMTEXT </w:instrText>
            </w:r>
            <w:r w:rsidRPr="00334EF0">
              <w:rPr>
                <w:rFonts w:ascii="Gilroy-Bold" w:eastAsiaTheme="minorHAnsi" w:hAnsi="Gilroy-Bold" w:cs="Arial"/>
                <w:i/>
                <w:iCs/>
                <w:sz w:val="20"/>
                <w:szCs w:val="20"/>
                <w:lang w:eastAsia="en-US"/>
              </w:rPr>
            </w:r>
            <w:r w:rsidRPr="00334EF0">
              <w:rPr>
                <w:rFonts w:ascii="Gilroy-Bold" w:eastAsiaTheme="minorHAnsi" w:hAnsi="Gilroy-Bold" w:cs="Arial"/>
                <w:i/>
                <w:iCs/>
                <w:sz w:val="20"/>
                <w:szCs w:val="20"/>
                <w:lang w:eastAsia="en-US"/>
              </w:rPr>
              <w:fldChar w:fldCharType="separate"/>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noProof/>
                <w:sz w:val="20"/>
                <w:szCs w:val="20"/>
                <w:lang w:eastAsia="en-US"/>
              </w:rPr>
              <w:t> </w:t>
            </w:r>
            <w:r w:rsidRPr="00334EF0">
              <w:rPr>
                <w:rFonts w:ascii="Gilroy-Bold" w:eastAsiaTheme="minorHAnsi" w:hAnsi="Gilroy-Bold" w:cs="Arial"/>
                <w:i/>
                <w:iCs/>
                <w:sz w:val="20"/>
                <w:szCs w:val="20"/>
                <w:lang w:eastAsia="en-US"/>
              </w:rPr>
              <w:fldChar w:fldCharType="end"/>
            </w:r>
          </w:p>
        </w:tc>
      </w:tr>
    </w:tbl>
    <w:p w14:paraId="4CBC2691" w14:textId="77777777" w:rsidR="0042372E" w:rsidRPr="00752CCD" w:rsidRDefault="0042372E">
      <w:pPr>
        <w:spacing w:after="160" w:line="259" w:lineRule="auto"/>
        <w:rPr>
          <w:rFonts w:ascii="Arial" w:hAnsi="Arial" w:cs="Arial"/>
          <w:b/>
          <w:bCs/>
          <w:sz w:val="20"/>
          <w:szCs w:val="20"/>
        </w:rPr>
      </w:pPr>
    </w:p>
    <w:tbl>
      <w:tblPr>
        <w:tblStyle w:val="TableGrid"/>
        <w:tblW w:w="0" w:type="auto"/>
        <w:tblLook w:val="04A0" w:firstRow="1" w:lastRow="0" w:firstColumn="1" w:lastColumn="0" w:noHBand="0" w:noVBand="1"/>
      </w:tblPr>
      <w:tblGrid>
        <w:gridCol w:w="9016"/>
      </w:tblGrid>
      <w:tr w:rsidR="0042372E" w:rsidRPr="00752CCD" w14:paraId="498E58C5" w14:textId="77777777" w:rsidTr="00D67D64">
        <w:tc>
          <w:tcPr>
            <w:tcW w:w="9016" w:type="dxa"/>
            <w:shd w:val="clear" w:color="auto" w:fill="BFBFBF" w:themeFill="background1" w:themeFillShade="BF"/>
          </w:tcPr>
          <w:p w14:paraId="049C3F08" w14:textId="77777777" w:rsidR="0042372E" w:rsidRPr="00334EF0" w:rsidRDefault="0042372E" w:rsidP="0042372E">
            <w:pPr>
              <w:jc w:val="both"/>
              <w:rPr>
                <w:rFonts w:ascii="Gilroy-Bold" w:eastAsiaTheme="minorHAnsi" w:hAnsi="Gilroy-Bold" w:cs="Arial"/>
                <w:b/>
                <w:sz w:val="20"/>
                <w:szCs w:val="20"/>
                <w:lang w:eastAsia="en-US"/>
              </w:rPr>
            </w:pPr>
            <w:bookmarkStart w:id="0" w:name="_Hlk52903413"/>
            <w:r w:rsidRPr="00334EF0">
              <w:rPr>
                <w:rFonts w:ascii="Gilroy-Bold" w:eastAsiaTheme="minorHAnsi" w:hAnsi="Gilroy-Bold" w:cs="Arial"/>
                <w:b/>
                <w:sz w:val="20"/>
                <w:szCs w:val="20"/>
                <w:lang w:eastAsia="en-US"/>
              </w:rPr>
              <w:t xml:space="preserve">Section B: Outline of disability / condition </w:t>
            </w:r>
          </w:p>
          <w:p w14:paraId="612AFF3B" w14:textId="4025B091" w:rsidR="00D66DC0" w:rsidRPr="00334EF0" w:rsidRDefault="00D66DC0" w:rsidP="0042372E">
            <w:pPr>
              <w:jc w:val="both"/>
              <w:rPr>
                <w:rFonts w:ascii="Gilroy-Light" w:eastAsiaTheme="minorHAnsi" w:hAnsi="Gilroy-Light" w:cs="Arial"/>
                <w:i/>
                <w:iCs/>
                <w:sz w:val="20"/>
                <w:szCs w:val="20"/>
                <w:lang w:eastAsia="en-US"/>
              </w:rPr>
            </w:pPr>
            <w:r w:rsidRPr="00334EF0">
              <w:rPr>
                <w:rFonts w:ascii="Gilroy-Light" w:eastAsiaTheme="minorHAnsi" w:hAnsi="Gilroy-Light" w:cs="Arial"/>
                <w:i/>
                <w:iCs/>
                <w:sz w:val="20"/>
                <w:szCs w:val="20"/>
                <w:lang w:eastAsia="en-US"/>
              </w:rPr>
              <w:t xml:space="preserve">To be completed by the student. If you would like to request assistance in completing this form, please contact the Student Services team at </w:t>
            </w:r>
            <w:hyperlink r:id="rId13" w:history="1">
              <w:r w:rsidRPr="00334EF0">
                <w:rPr>
                  <w:rStyle w:val="Hyperlink"/>
                  <w:rFonts w:ascii="Gilroy-Light" w:eastAsiaTheme="minorHAnsi" w:hAnsi="Gilroy-Light" w:cs="Arial"/>
                  <w:i/>
                  <w:iCs/>
                  <w:sz w:val="20"/>
                  <w:szCs w:val="20"/>
                  <w:lang w:eastAsia="en-US"/>
                </w:rPr>
                <w:t>studentsupport@collegalpractice.com</w:t>
              </w:r>
            </w:hyperlink>
            <w:r w:rsidRPr="00334EF0">
              <w:rPr>
                <w:rFonts w:ascii="Gilroy-Light" w:eastAsiaTheme="minorHAnsi" w:hAnsi="Gilroy-Light" w:cs="Arial"/>
                <w:i/>
                <w:iCs/>
                <w:sz w:val="20"/>
                <w:szCs w:val="20"/>
                <w:lang w:eastAsia="en-US"/>
              </w:rPr>
              <w:t xml:space="preserve"> </w:t>
            </w:r>
          </w:p>
        </w:tc>
      </w:tr>
      <w:tr w:rsidR="0042372E" w:rsidRPr="00752CCD" w14:paraId="2EE880A6" w14:textId="77777777" w:rsidTr="00334EF0">
        <w:trPr>
          <w:trHeight w:val="577"/>
        </w:trPr>
        <w:tc>
          <w:tcPr>
            <w:tcW w:w="9016" w:type="dxa"/>
          </w:tcPr>
          <w:p w14:paraId="2B0D0E40" w14:textId="055C6580" w:rsidR="0042372E" w:rsidRPr="00334EF0" w:rsidRDefault="00876449" w:rsidP="0042372E">
            <w:pPr>
              <w:jc w:val="both"/>
              <w:rPr>
                <w:rFonts w:ascii="Gilroy-Light" w:eastAsiaTheme="minorHAnsi" w:hAnsi="Gilroy-Light" w:cs="Arial"/>
                <w:i/>
                <w:iCs/>
                <w:sz w:val="20"/>
                <w:szCs w:val="20"/>
                <w:lang w:eastAsia="en-US"/>
              </w:rPr>
            </w:pPr>
            <w:r w:rsidRPr="00334EF0">
              <w:rPr>
                <w:rFonts w:ascii="Gilroy-Light" w:eastAsiaTheme="minorHAnsi" w:hAnsi="Gilroy-Light" w:cs="Arial"/>
                <w:i/>
                <w:iCs/>
                <w:sz w:val="20"/>
                <w:szCs w:val="20"/>
                <w:lang w:eastAsia="en-US"/>
              </w:rPr>
              <w:t xml:space="preserve"> Please outline your disability or condition here. </w:t>
            </w:r>
            <w:r w:rsidR="002F2D85" w:rsidRPr="00334EF0">
              <w:rPr>
                <w:rFonts w:ascii="Gilroy-Light" w:eastAsiaTheme="minorHAnsi" w:hAnsi="Gilroy-Light" w:cs="Arial"/>
                <w:i/>
                <w:iCs/>
                <w:sz w:val="20"/>
                <w:szCs w:val="20"/>
                <w:lang w:eastAsia="en-US"/>
              </w:rPr>
              <w:t>You</w:t>
            </w:r>
            <w:r w:rsidR="0042372E" w:rsidRPr="00334EF0">
              <w:rPr>
                <w:rFonts w:ascii="Gilroy-Light" w:eastAsiaTheme="minorHAnsi" w:hAnsi="Gilroy-Light" w:cs="Arial"/>
                <w:i/>
                <w:iCs/>
                <w:sz w:val="20"/>
                <w:szCs w:val="20"/>
                <w:lang w:eastAsia="en-US"/>
              </w:rPr>
              <w:t xml:space="preserve"> may choose not to include details of </w:t>
            </w:r>
            <w:r w:rsidR="002F2D85" w:rsidRPr="00334EF0">
              <w:rPr>
                <w:rFonts w:ascii="Gilroy-Light" w:eastAsiaTheme="minorHAnsi" w:hAnsi="Gilroy-Light" w:cs="Arial"/>
                <w:i/>
                <w:iCs/>
                <w:sz w:val="20"/>
                <w:szCs w:val="20"/>
                <w:lang w:eastAsia="en-US"/>
              </w:rPr>
              <w:t>your</w:t>
            </w:r>
            <w:r w:rsidR="0042372E" w:rsidRPr="00334EF0">
              <w:rPr>
                <w:rFonts w:ascii="Gilroy-Light" w:eastAsiaTheme="minorHAnsi" w:hAnsi="Gilroy-Light" w:cs="Arial"/>
                <w:i/>
                <w:iCs/>
                <w:sz w:val="20"/>
                <w:szCs w:val="20"/>
                <w:lang w:eastAsia="en-US"/>
              </w:rPr>
              <w:t xml:space="preserve"> disability</w:t>
            </w:r>
            <w:r w:rsidR="002F2D85" w:rsidRPr="00334EF0">
              <w:rPr>
                <w:rFonts w:ascii="Gilroy-Light" w:eastAsiaTheme="minorHAnsi" w:hAnsi="Gilroy-Light" w:cs="Arial"/>
                <w:i/>
                <w:iCs/>
                <w:sz w:val="20"/>
                <w:szCs w:val="20"/>
                <w:lang w:eastAsia="en-US"/>
              </w:rPr>
              <w:t xml:space="preserve"> if you so choose</w:t>
            </w:r>
            <w:r w:rsidR="0042372E" w:rsidRPr="00334EF0">
              <w:rPr>
                <w:rFonts w:ascii="Gilroy-Light" w:eastAsiaTheme="minorHAnsi" w:hAnsi="Gilroy-Light" w:cs="Arial"/>
                <w:i/>
                <w:iCs/>
                <w:sz w:val="20"/>
                <w:szCs w:val="20"/>
                <w:lang w:eastAsia="en-US"/>
              </w:rPr>
              <w:t>.</w:t>
            </w:r>
            <w:r w:rsidR="002F2D85" w:rsidRPr="00334EF0">
              <w:rPr>
                <w:rFonts w:ascii="Gilroy-Light" w:eastAsiaTheme="minorHAnsi" w:hAnsi="Gilroy-Light" w:cs="Arial"/>
                <w:i/>
                <w:iCs/>
                <w:sz w:val="20"/>
                <w:szCs w:val="20"/>
                <w:lang w:eastAsia="en-US"/>
              </w:rPr>
              <w:t xml:space="preserve"> </w:t>
            </w:r>
          </w:p>
        </w:tc>
      </w:tr>
      <w:tr w:rsidR="00876449" w:rsidRPr="00752CCD" w14:paraId="3D5FF92F" w14:textId="77777777" w:rsidTr="00876449">
        <w:trPr>
          <w:trHeight w:val="828"/>
        </w:trPr>
        <w:tc>
          <w:tcPr>
            <w:tcW w:w="9016" w:type="dxa"/>
          </w:tcPr>
          <w:p w14:paraId="3DF6BA90" w14:textId="46919C8D" w:rsidR="00876449" w:rsidRPr="00334EF0" w:rsidDel="002F2D85" w:rsidRDefault="00D66DC0" w:rsidP="0042372E">
            <w:pPr>
              <w:jc w:val="both"/>
              <w:rPr>
                <w:rFonts w:ascii="Gilroy-Light" w:eastAsiaTheme="minorHAnsi" w:hAnsi="Gilroy-Light" w:cs="Arial"/>
                <w:i/>
                <w:iCs/>
                <w:sz w:val="20"/>
                <w:szCs w:val="20"/>
                <w:lang w:eastAsia="en-US"/>
              </w:rPr>
            </w:pPr>
            <w:r w:rsidRPr="00334EF0">
              <w:rPr>
                <w:rFonts w:ascii="Gilroy-Light" w:eastAsiaTheme="minorHAnsi" w:hAnsi="Gilroy-Light" w:cs="Arial"/>
                <w:i/>
                <w:iCs/>
                <w:sz w:val="20"/>
                <w:szCs w:val="20"/>
                <w:lang w:eastAsia="en-US"/>
              </w:rPr>
              <w:fldChar w:fldCharType="begin">
                <w:ffData>
                  <w:name w:val="Text1"/>
                  <w:enabled/>
                  <w:calcOnExit w:val="0"/>
                  <w:textInput/>
                </w:ffData>
              </w:fldChar>
            </w:r>
            <w:bookmarkStart w:id="1" w:name="Text1"/>
            <w:r w:rsidRPr="00334EF0">
              <w:rPr>
                <w:rFonts w:ascii="Gilroy-Light" w:eastAsiaTheme="minorHAnsi" w:hAnsi="Gilroy-Light" w:cs="Arial"/>
                <w:i/>
                <w:iCs/>
                <w:sz w:val="20"/>
                <w:szCs w:val="20"/>
                <w:lang w:eastAsia="en-US"/>
              </w:rPr>
              <w:instrText xml:space="preserve"> FORMTEXT </w:instrText>
            </w:r>
            <w:r w:rsidRPr="00334EF0">
              <w:rPr>
                <w:rFonts w:ascii="Gilroy-Light" w:eastAsiaTheme="minorHAnsi" w:hAnsi="Gilroy-Light" w:cs="Arial"/>
                <w:i/>
                <w:iCs/>
                <w:sz w:val="20"/>
                <w:szCs w:val="20"/>
                <w:lang w:eastAsia="en-US"/>
              </w:rPr>
            </w:r>
            <w:r w:rsidRPr="00334EF0">
              <w:rPr>
                <w:rFonts w:ascii="Gilroy-Light" w:eastAsiaTheme="minorHAnsi" w:hAnsi="Gilroy-Light" w:cs="Arial"/>
                <w:i/>
                <w:iCs/>
                <w:sz w:val="20"/>
                <w:szCs w:val="20"/>
                <w:lang w:eastAsia="en-US"/>
              </w:rPr>
              <w:fldChar w:fldCharType="separate"/>
            </w:r>
            <w:r w:rsidRPr="00334EF0">
              <w:rPr>
                <w:rFonts w:ascii="Gilroy-Light" w:eastAsiaTheme="minorHAnsi" w:hAnsi="Gilroy-Light" w:cs="Arial"/>
                <w:i/>
                <w:iCs/>
                <w:noProof/>
                <w:sz w:val="20"/>
                <w:szCs w:val="20"/>
                <w:lang w:eastAsia="en-US"/>
              </w:rPr>
              <w:t> </w:t>
            </w:r>
            <w:r w:rsidRPr="00334EF0">
              <w:rPr>
                <w:rFonts w:ascii="Gilroy-Light" w:eastAsiaTheme="minorHAnsi" w:hAnsi="Gilroy-Light" w:cs="Arial"/>
                <w:i/>
                <w:iCs/>
                <w:noProof/>
                <w:sz w:val="20"/>
                <w:szCs w:val="20"/>
                <w:lang w:eastAsia="en-US"/>
              </w:rPr>
              <w:t> </w:t>
            </w:r>
            <w:r w:rsidRPr="00334EF0">
              <w:rPr>
                <w:rFonts w:ascii="Gilroy-Light" w:eastAsiaTheme="minorHAnsi" w:hAnsi="Gilroy-Light" w:cs="Arial"/>
                <w:i/>
                <w:iCs/>
                <w:noProof/>
                <w:sz w:val="20"/>
                <w:szCs w:val="20"/>
                <w:lang w:eastAsia="en-US"/>
              </w:rPr>
              <w:t> </w:t>
            </w:r>
            <w:r w:rsidRPr="00334EF0">
              <w:rPr>
                <w:rFonts w:ascii="Gilroy-Light" w:eastAsiaTheme="minorHAnsi" w:hAnsi="Gilroy-Light" w:cs="Arial"/>
                <w:i/>
                <w:iCs/>
                <w:noProof/>
                <w:sz w:val="20"/>
                <w:szCs w:val="20"/>
                <w:lang w:eastAsia="en-US"/>
              </w:rPr>
              <w:t> </w:t>
            </w:r>
            <w:r w:rsidRPr="00334EF0">
              <w:rPr>
                <w:rFonts w:ascii="Gilroy-Light" w:eastAsiaTheme="minorHAnsi" w:hAnsi="Gilroy-Light" w:cs="Arial"/>
                <w:i/>
                <w:iCs/>
                <w:noProof/>
                <w:sz w:val="20"/>
                <w:szCs w:val="20"/>
                <w:lang w:eastAsia="en-US"/>
              </w:rPr>
              <w:t> </w:t>
            </w:r>
            <w:r w:rsidRPr="00334EF0">
              <w:rPr>
                <w:rFonts w:ascii="Gilroy-Light" w:eastAsiaTheme="minorHAnsi" w:hAnsi="Gilroy-Light" w:cs="Arial"/>
                <w:i/>
                <w:iCs/>
                <w:sz w:val="20"/>
                <w:szCs w:val="20"/>
                <w:lang w:eastAsia="en-US"/>
              </w:rPr>
              <w:fldChar w:fldCharType="end"/>
            </w:r>
            <w:bookmarkEnd w:id="1"/>
          </w:p>
        </w:tc>
      </w:tr>
      <w:bookmarkEnd w:id="0"/>
    </w:tbl>
    <w:p w14:paraId="7F8142BC" w14:textId="77777777" w:rsidR="0042372E" w:rsidRPr="00752CCD" w:rsidRDefault="0042372E">
      <w:pPr>
        <w:spacing w:after="160" w:line="259" w:lineRule="auto"/>
        <w:rPr>
          <w:rFonts w:ascii="Arial" w:hAnsi="Arial" w:cs="Arial"/>
          <w:b/>
          <w:bCs/>
          <w:sz w:val="20"/>
          <w:szCs w:val="20"/>
        </w:rPr>
      </w:pPr>
    </w:p>
    <w:tbl>
      <w:tblPr>
        <w:tblStyle w:val="TableGrid"/>
        <w:tblW w:w="0" w:type="auto"/>
        <w:tblLook w:val="04A0" w:firstRow="1" w:lastRow="0" w:firstColumn="1" w:lastColumn="0" w:noHBand="0" w:noVBand="1"/>
      </w:tblPr>
      <w:tblGrid>
        <w:gridCol w:w="9016"/>
      </w:tblGrid>
      <w:tr w:rsidR="0042372E" w:rsidRPr="00752CCD" w14:paraId="189CBB9D" w14:textId="77777777" w:rsidTr="00D67D64">
        <w:tc>
          <w:tcPr>
            <w:tcW w:w="9016" w:type="dxa"/>
            <w:shd w:val="clear" w:color="auto" w:fill="BFBFBF" w:themeFill="background1" w:themeFillShade="BF"/>
          </w:tcPr>
          <w:p w14:paraId="186096F0" w14:textId="77777777" w:rsidR="0042372E" w:rsidRPr="00334EF0" w:rsidRDefault="0042372E" w:rsidP="0042372E">
            <w:pPr>
              <w:rPr>
                <w:rFonts w:ascii="Gilroy-Bold" w:eastAsiaTheme="minorHAnsi" w:hAnsi="Gilroy-Bold" w:cs="Arial"/>
                <w:b/>
                <w:sz w:val="20"/>
                <w:szCs w:val="20"/>
                <w:lang w:eastAsia="en-US"/>
              </w:rPr>
            </w:pPr>
            <w:r w:rsidRPr="00334EF0">
              <w:rPr>
                <w:rFonts w:ascii="Gilroy-Bold" w:eastAsiaTheme="minorHAnsi" w:hAnsi="Gilroy-Bold" w:cs="Arial"/>
                <w:b/>
                <w:sz w:val="20"/>
                <w:szCs w:val="20"/>
                <w:lang w:eastAsia="en-US"/>
              </w:rPr>
              <w:t>Section C: Reasonable adjustments to be put in place</w:t>
            </w:r>
          </w:p>
          <w:p w14:paraId="032AB635" w14:textId="1E7B9425" w:rsidR="00D66DC0" w:rsidRPr="003163D1" w:rsidRDefault="00D66DC0" w:rsidP="0042372E">
            <w:pPr>
              <w:rPr>
                <w:rFonts w:ascii="Gilroy-Light" w:hAnsi="Gilroy-Light" w:cs="Arial"/>
                <w:i/>
                <w:iCs/>
                <w:sz w:val="20"/>
                <w:szCs w:val="20"/>
              </w:rPr>
            </w:pPr>
            <w:r w:rsidRPr="003163D1">
              <w:rPr>
                <w:rFonts w:ascii="Gilroy-Light" w:eastAsiaTheme="minorHAnsi" w:hAnsi="Gilroy-Light" w:cs="Arial"/>
                <w:i/>
                <w:iCs/>
                <w:sz w:val="20"/>
                <w:szCs w:val="20"/>
                <w:lang w:eastAsia="en-US"/>
              </w:rPr>
              <w:t xml:space="preserve">To be completed by the student. If you would like to request assistance in completing this form, please contact the Student Services team at </w:t>
            </w:r>
            <w:hyperlink r:id="rId14" w:history="1">
              <w:r w:rsidRPr="003163D1">
                <w:rPr>
                  <w:rStyle w:val="Hyperlink"/>
                  <w:rFonts w:ascii="Gilroy-Light" w:eastAsiaTheme="minorHAnsi" w:hAnsi="Gilroy-Light" w:cs="Arial"/>
                  <w:i/>
                  <w:iCs/>
                  <w:sz w:val="20"/>
                  <w:szCs w:val="20"/>
                  <w:lang w:eastAsia="en-US"/>
                </w:rPr>
                <w:t>studentsupport@collegalpractice.com</w:t>
              </w:r>
            </w:hyperlink>
          </w:p>
        </w:tc>
      </w:tr>
      <w:tr w:rsidR="0042372E" w:rsidRPr="00752CCD" w14:paraId="69114C16" w14:textId="77777777" w:rsidTr="00D66DC0">
        <w:trPr>
          <w:trHeight w:val="1456"/>
        </w:trPr>
        <w:tc>
          <w:tcPr>
            <w:tcW w:w="9016" w:type="dxa"/>
          </w:tcPr>
          <w:p w14:paraId="4FD63DE5" w14:textId="49620F1B" w:rsidR="004C1F85" w:rsidRPr="003163D1" w:rsidRDefault="0042372E" w:rsidP="004C1F85">
            <w:pPr>
              <w:jc w:val="both"/>
              <w:rPr>
                <w:rFonts w:ascii="Gilroy-Light" w:hAnsi="Gilroy-Light" w:cs="Arial"/>
                <w:i/>
                <w:iCs/>
                <w:sz w:val="20"/>
                <w:szCs w:val="20"/>
              </w:rPr>
            </w:pPr>
            <w:r w:rsidRPr="003163D1">
              <w:rPr>
                <w:rFonts w:ascii="Gilroy-Light" w:hAnsi="Gilroy-Light" w:cs="Arial"/>
                <w:i/>
                <w:iCs/>
                <w:sz w:val="20"/>
                <w:szCs w:val="20"/>
              </w:rPr>
              <w:t xml:space="preserve">This section should cover interventions that </w:t>
            </w:r>
            <w:r w:rsidR="00D66DC0" w:rsidRPr="003163D1">
              <w:rPr>
                <w:rFonts w:ascii="Gilroy-Light" w:hAnsi="Gilroy-Light" w:cs="Arial"/>
                <w:i/>
                <w:iCs/>
                <w:sz w:val="20"/>
                <w:szCs w:val="20"/>
              </w:rPr>
              <w:t>you</w:t>
            </w:r>
            <w:r w:rsidR="002F2D85" w:rsidRPr="003163D1">
              <w:rPr>
                <w:rFonts w:ascii="Gilroy-Light" w:hAnsi="Gilroy-Light" w:cs="Arial"/>
                <w:i/>
                <w:iCs/>
                <w:sz w:val="20"/>
                <w:szCs w:val="20"/>
              </w:rPr>
              <w:t xml:space="preserve"> would like to request</w:t>
            </w:r>
            <w:r w:rsidRPr="003163D1">
              <w:rPr>
                <w:rFonts w:ascii="Gilroy-Light" w:hAnsi="Gilroy-Light" w:cs="Arial"/>
                <w:i/>
                <w:iCs/>
                <w:sz w:val="20"/>
                <w:szCs w:val="20"/>
              </w:rPr>
              <w:t xml:space="preserve"> </w:t>
            </w:r>
            <w:r w:rsidR="00D314D4" w:rsidRPr="003163D1">
              <w:rPr>
                <w:rFonts w:ascii="Gilroy-Light" w:hAnsi="Gilroy-Light" w:cs="Arial"/>
                <w:i/>
                <w:iCs/>
                <w:sz w:val="20"/>
                <w:szCs w:val="20"/>
              </w:rPr>
              <w:t xml:space="preserve">that the </w:t>
            </w:r>
            <w:r w:rsidRPr="003163D1">
              <w:rPr>
                <w:rFonts w:ascii="Gilroy-Light" w:hAnsi="Gilroy-Light" w:cs="Arial"/>
                <w:i/>
                <w:iCs/>
                <w:sz w:val="20"/>
                <w:szCs w:val="20"/>
              </w:rPr>
              <w:t>College put</w:t>
            </w:r>
            <w:r w:rsidR="00D314D4" w:rsidRPr="003163D1">
              <w:rPr>
                <w:rFonts w:ascii="Gilroy-Light" w:hAnsi="Gilroy-Light" w:cs="Arial"/>
                <w:i/>
                <w:iCs/>
                <w:sz w:val="20"/>
                <w:szCs w:val="20"/>
              </w:rPr>
              <w:t>s</w:t>
            </w:r>
            <w:r w:rsidRPr="003163D1">
              <w:rPr>
                <w:rFonts w:ascii="Gilroy-Light" w:hAnsi="Gilroy-Light" w:cs="Arial"/>
                <w:i/>
                <w:iCs/>
                <w:sz w:val="20"/>
                <w:szCs w:val="20"/>
              </w:rPr>
              <w:t xml:space="preserve"> in place to support </w:t>
            </w:r>
            <w:r w:rsidR="00D314D4" w:rsidRPr="003163D1">
              <w:rPr>
                <w:rFonts w:ascii="Gilroy-Light" w:hAnsi="Gilroy-Light" w:cs="Arial"/>
                <w:i/>
                <w:iCs/>
                <w:sz w:val="20"/>
                <w:szCs w:val="20"/>
              </w:rPr>
              <w:t>you</w:t>
            </w:r>
            <w:r w:rsidRPr="003163D1">
              <w:rPr>
                <w:rFonts w:ascii="Gilroy-Light" w:hAnsi="Gilroy-Light" w:cs="Arial"/>
                <w:i/>
                <w:iCs/>
                <w:sz w:val="20"/>
                <w:szCs w:val="20"/>
              </w:rPr>
              <w:t>. These could relate to support for formal learning, sitting or submission of assessments</w:t>
            </w:r>
            <w:r w:rsidR="004C1F85" w:rsidRPr="003163D1">
              <w:rPr>
                <w:rFonts w:ascii="Gilroy-Light" w:hAnsi="Gilroy-Light" w:cs="Arial"/>
                <w:i/>
                <w:iCs/>
                <w:sz w:val="20"/>
                <w:szCs w:val="20"/>
              </w:rPr>
              <w:t>, communication</w:t>
            </w:r>
            <w:r w:rsidR="00D66DC0" w:rsidRPr="003163D1">
              <w:rPr>
                <w:rFonts w:ascii="Gilroy-Light" w:hAnsi="Gilroy-Light" w:cs="Arial"/>
                <w:i/>
                <w:iCs/>
                <w:sz w:val="20"/>
                <w:szCs w:val="20"/>
              </w:rPr>
              <w:t>,</w:t>
            </w:r>
            <w:r w:rsidR="004C1F85" w:rsidRPr="003163D1">
              <w:rPr>
                <w:rFonts w:ascii="Gilroy-Light" w:hAnsi="Gilroy-Light" w:cs="Arial"/>
                <w:i/>
                <w:iCs/>
                <w:sz w:val="20"/>
                <w:szCs w:val="20"/>
              </w:rPr>
              <w:t xml:space="preserve"> or other matters relating to </w:t>
            </w:r>
            <w:r w:rsidR="00D314D4" w:rsidRPr="003163D1">
              <w:rPr>
                <w:rFonts w:ascii="Gilroy-Light" w:hAnsi="Gilroy-Light" w:cs="Arial"/>
                <w:i/>
                <w:iCs/>
                <w:sz w:val="20"/>
                <w:szCs w:val="20"/>
              </w:rPr>
              <w:t xml:space="preserve">your </w:t>
            </w:r>
            <w:r w:rsidR="004C1F85" w:rsidRPr="003163D1">
              <w:rPr>
                <w:rFonts w:ascii="Gilroy-Light" w:hAnsi="Gilroy-Light" w:cs="Arial"/>
                <w:i/>
                <w:iCs/>
                <w:sz w:val="20"/>
                <w:szCs w:val="20"/>
              </w:rPr>
              <w:t>programme of study or registration at the College.</w:t>
            </w:r>
            <w:r w:rsidR="002157B6" w:rsidRPr="003163D1">
              <w:rPr>
                <w:rFonts w:ascii="Gilroy-Light" w:hAnsi="Gilroy-Light" w:cs="Arial"/>
                <w:i/>
                <w:iCs/>
                <w:sz w:val="20"/>
                <w:szCs w:val="20"/>
              </w:rPr>
              <w:t xml:space="preserve"> If you have a recent assessment from a medical professional outlining reasonable adjustments that would be useful for you, please attach a copy of this to your ISA. </w:t>
            </w:r>
            <w:r w:rsidR="004C1F85" w:rsidRPr="003163D1">
              <w:rPr>
                <w:rFonts w:ascii="Gilroy-Light" w:hAnsi="Gilroy-Light" w:cs="Arial"/>
                <w:i/>
                <w:iCs/>
                <w:sz w:val="20"/>
                <w:szCs w:val="20"/>
              </w:rPr>
              <w:t xml:space="preserve"> </w:t>
            </w:r>
            <w:r w:rsidRPr="003163D1">
              <w:rPr>
                <w:rFonts w:ascii="Gilroy-Light" w:hAnsi="Gilroy-Light" w:cs="Arial"/>
                <w:i/>
                <w:iCs/>
                <w:sz w:val="20"/>
                <w:szCs w:val="20"/>
              </w:rPr>
              <w:t xml:space="preserve">  </w:t>
            </w:r>
          </w:p>
        </w:tc>
      </w:tr>
      <w:tr w:rsidR="00D66DC0" w:rsidRPr="00752CCD" w14:paraId="409D0FBB" w14:textId="77777777" w:rsidTr="00D66DC0">
        <w:trPr>
          <w:trHeight w:val="1456"/>
        </w:trPr>
        <w:tc>
          <w:tcPr>
            <w:tcW w:w="9016" w:type="dxa"/>
          </w:tcPr>
          <w:p w14:paraId="2E2E486B" w14:textId="5B2F9B85" w:rsidR="00D66DC0" w:rsidRPr="003163D1" w:rsidRDefault="00D66DC0" w:rsidP="004C1F85">
            <w:pPr>
              <w:jc w:val="both"/>
              <w:rPr>
                <w:rFonts w:ascii="Gilroy-Light" w:hAnsi="Gilroy-Light" w:cs="Arial"/>
                <w:i/>
                <w:iCs/>
                <w:sz w:val="20"/>
                <w:szCs w:val="20"/>
              </w:rPr>
            </w:pPr>
            <w:r w:rsidRPr="003163D1">
              <w:rPr>
                <w:rFonts w:ascii="Gilroy-Light" w:eastAsiaTheme="minorHAnsi" w:hAnsi="Gilroy-Light" w:cs="Arial"/>
                <w:i/>
                <w:iCs/>
                <w:sz w:val="20"/>
                <w:szCs w:val="20"/>
                <w:lang w:eastAsia="en-US"/>
              </w:rPr>
              <w:fldChar w:fldCharType="begin">
                <w:ffData>
                  <w:name w:val="Text1"/>
                  <w:enabled/>
                  <w:calcOnExit w:val="0"/>
                  <w:textInput/>
                </w:ffData>
              </w:fldChar>
            </w:r>
            <w:r w:rsidRPr="003163D1">
              <w:rPr>
                <w:rFonts w:ascii="Gilroy-Light" w:eastAsiaTheme="minorHAnsi" w:hAnsi="Gilroy-Light" w:cs="Arial"/>
                <w:i/>
                <w:iCs/>
                <w:sz w:val="20"/>
                <w:szCs w:val="20"/>
                <w:lang w:eastAsia="en-US"/>
              </w:rPr>
              <w:instrText xml:space="preserve"> FORMTEXT </w:instrText>
            </w:r>
            <w:r w:rsidRPr="003163D1">
              <w:rPr>
                <w:rFonts w:ascii="Gilroy-Light" w:eastAsiaTheme="minorHAnsi" w:hAnsi="Gilroy-Light" w:cs="Arial"/>
                <w:i/>
                <w:iCs/>
                <w:sz w:val="20"/>
                <w:szCs w:val="20"/>
                <w:lang w:eastAsia="en-US"/>
              </w:rPr>
            </w:r>
            <w:r w:rsidRPr="003163D1">
              <w:rPr>
                <w:rFonts w:ascii="Gilroy-Light" w:eastAsiaTheme="minorHAnsi" w:hAnsi="Gilroy-Light" w:cs="Arial"/>
                <w:i/>
                <w:iCs/>
                <w:sz w:val="20"/>
                <w:szCs w:val="20"/>
                <w:lang w:eastAsia="en-US"/>
              </w:rPr>
              <w:fldChar w:fldCharType="separate"/>
            </w:r>
            <w:r w:rsidRPr="003163D1">
              <w:rPr>
                <w:rFonts w:ascii="Gilroy-Light" w:eastAsiaTheme="minorHAnsi" w:hAnsi="Gilroy-Light" w:cs="Arial"/>
                <w:i/>
                <w:iCs/>
                <w:noProof/>
                <w:sz w:val="20"/>
                <w:szCs w:val="20"/>
                <w:lang w:eastAsia="en-US"/>
              </w:rPr>
              <w:t> </w:t>
            </w:r>
            <w:r w:rsidRPr="003163D1">
              <w:rPr>
                <w:rFonts w:ascii="Gilroy-Light" w:eastAsiaTheme="minorHAnsi" w:hAnsi="Gilroy-Light" w:cs="Arial"/>
                <w:i/>
                <w:iCs/>
                <w:noProof/>
                <w:sz w:val="20"/>
                <w:szCs w:val="20"/>
                <w:lang w:eastAsia="en-US"/>
              </w:rPr>
              <w:t> </w:t>
            </w:r>
            <w:r w:rsidRPr="003163D1">
              <w:rPr>
                <w:rFonts w:ascii="Gilroy-Light" w:eastAsiaTheme="minorHAnsi" w:hAnsi="Gilroy-Light" w:cs="Arial"/>
                <w:i/>
                <w:iCs/>
                <w:noProof/>
                <w:sz w:val="20"/>
                <w:szCs w:val="20"/>
                <w:lang w:eastAsia="en-US"/>
              </w:rPr>
              <w:t> </w:t>
            </w:r>
            <w:r w:rsidRPr="003163D1">
              <w:rPr>
                <w:rFonts w:ascii="Gilroy-Light" w:eastAsiaTheme="minorHAnsi" w:hAnsi="Gilroy-Light" w:cs="Arial"/>
                <w:i/>
                <w:iCs/>
                <w:noProof/>
                <w:sz w:val="20"/>
                <w:szCs w:val="20"/>
                <w:lang w:eastAsia="en-US"/>
              </w:rPr>
              <w:t> </w:t>
            </w:r>
            <w:r w:rsidRPr="003163D1">
              <w:rPr>
                <w:rFonts w:ascii="Gilroy-Light" w:eastAsiaTheme="minorHAnsi" w:hAnsi="Gilroy-Light" w:cs="Arial"/>
                <w:i/>
                <w:iCs/>
                <w:noProof/>
                <w:sz w:val="20"/>
                <w:szCs w:val="20"/>
                <w:lang w:eastAsia="en-US"/>
              </w:rPr>
              <w:t> </w:t>
            </w:r>
            <w:r w:rsidRPr="003163D1">
              <w:rPr>
                <w:rFonts w:ascii="Gilroy-Light" w:eastAsiaTheme="minorHAnsi" w:hAnsi="Gilroy-Light" w:cs="Arial"/>
                <w:i/>
                <w:iCs/>
                <w:sz w:val="20"/>
                <w:szCs w:val="20"/>
                <w:lang w:eastAsia="en-US"/>
              </w:rPr>
              <w:fldChar w:fldCharType="end"/>
            </w:r>
          </w:p>
        </w:tc>
      </w:tr>
      <w:tr w:rsidR="00D66DC0" w:rsidRPr="00752CCD" w14:paraId="567027B2" w14:textId="77777777" w:rsidTr="00D66DC0">
        <w:trPr>
          <w:trHeight w:val="1456"/>
        </w:trPr>
        <w:tc>
          <w:tcPr>
            <w:tcW w:w="9016" w:type="dxa"/>
          </w:tcPr>
          <w:p w14:paraId="7F4D3DEC" w14:textId="77777777" w:rsidR="00060E32" w:rsidRPr="003163D1" w:rsidRDefault="00060E32" w:rsidP="004C1F85">
            <w:pPr>
              <w:jc w:val="both"/>
              <w:rPr>
                <w:rFonts w:ascii="Gilroy-Light" w:eastAsiaTheme="minorHAnsi" w:hAnsi="Gilroy-Light" w:cs="Arial"/>
                <w:i/>
                <w:iCs/>
                <w:sz w:val="20"/>
                <w:szCs w:val="20"/>
                <w:lang w:eastAsia="en-US"/>
              </w:rPr>
            </w:pPr>
            <w:r w:rsidRPr="003163D1">
              <w:rPr>
                <w:rFonts w:ascii="Gilroy-Light" w:eastAsiaTheme="minorHAnsi" w:hAnsi="Gilroy-Light" w:cs="Arial"/>
                <w:i/>
                <w:iCs/>
                <w:sz w:val="20"/>
                <w:szCs w:val="20"/>
                <w:lang w:eastAsia="en-US"/>
              </w:rPr>
              <w:t xml:space="preserve">The College to complete: </w:t>
            </w:r>
          </w:p>
          <w:p w14:paraId="27A8A6A4" w14:textId="77777777" w:rsidR="00060E32" w:rsidRPr="003163D1" w:rsidRDefault="00060E32" w:rsidP="004C1F85">
            <w:pPr>
              <w:jc w:val="both"/>
              <w:rPr>
                <w:rFonts w:ascii="Gilroy-Light" w:eastAsiaTheme="minorHAnsi" w:hAnsi="Gilroy-Light" w:cs="Arial"/>
                <w:i/>
                <w:iCs/>
                <w:sz w:val="20"/>
                <w:szCs w:val="20"/>
                <w:lang w:eastAsia="en-US"/>
              </w:rPr>
            </w:pPr>
          </w:p>
          <w:p w14:paraId="0B625554" w14:textId="514D9060" w:rsidR="00D66DC0" w:rsidRDefault="00D66DC0" w:rsidP="004C1F85">
            <w:pPr>
              <w:jc w:val="both"/>
              <w:rPr>
                <w:rFonts w:ascii="Arial" w:eastAsiaTheme="minorHAnsi" w:hAnsi="Arial" w:cs="Arial"/>
                <w:i/>
                <w:iCs/>
                <w:sz w:val="20"/>
                <w:szCs w:val="20"/>
                <w:lang w:eastAsia="en-US"/>
              </w:rPr>
            </w:pPr>
            <w:r w:rsidRPr="003163D1">
              <w:rPr>
                <w:rFonts w:ascii="Gilroy-Light" w:eastAsiaTheme="minorHAnsi" w:hAnsi="Gilroy-Light" w:cs="Arial"/>
                <w:i/>
                <w:iCs/>
                <w:sz w:val="20"/>
                <w:szCs w:val="20"/>
                <w:lang w:eastAsia="en-US"/>
              </w:rPr>
              <w:fldChar w:fldCharType="begin">
                <w:ffData>
                  <w:name w:val="Text1"/>
                  <w:enabled/>
                  <w:calcOnExit w:val="0"/>
                  <w:textInput/>
                </w:ffData>
              </w:fldChar>
            </w:r>
            <w:r w:rsidRPr="003163D1">
              <w:rPr>
                <w:rFonts w:ascii="Gilroy-Light" w:eastAsiaTheme="minorHAnsi" w:hAnsi="Gilroy-Light" w:cs="Arial"/>
                <w:i/>
                <w:iCs/>
                <w:sz w:val="20"/>
                <w:szCs w:val="20"/>
                <w:lang w:eastAsia="en-US"/>
              </w:rPr>
              <w:instrText xml:space="preserve"> FORMTEXT </w:instrText>
            </w:r>
            <w:r w:rsidRPr="003163D1">
              <w:rPr>
                <w:rFonts w:ascii="Gilroy-Light" w:eastAsiaTheme="minorHAnsi" w:hAnsi="Gilroy-Light" w:cs="Arial"/>
                <w:i/>
                <w:iCs/>
                <w:sz w:val="20"/>
                <w:szCs w:val="20"/>
                <w:lang w:eastAsia="en-US"/>
              </w:rPr>
            </w:r>
            <w:r w:rsidRPr="003163D1">
              <w:rPr>
                <w:rFonts w:ascii="Gilroy-Light" w:eastAsiaTheme="minorHAnsi" w:hAnsi="Gilroy-Light" w:cs="Arial"/>
                <w:i/>
                <w:iCs/>
                <w:sz w:val="20"/>
                <w:szCs w:val="20"/>
                <w:lang w:eastAsia="en-US"/>
              </w:rPr>
              <w:fldChar w:fldCharType="separate"/>
            </w:r>
            <w:r w:rsidRPr="003163D1">
              <w:rPr>
                <w:rFonts w:ascii="Gilroy-Light" w:eastAsiaTheme="minorHAnsi" w:hAnsi="Gilroy-Light" w:cs="Arial"/>
                <w:i/>
                <w:iCs/>
                <w:noProof/>
                <w:sz w:val="20"/>
                <w:szCs w:val="20"/>
                <w:lang w:eastAsia="en-US"/>
              </w:rPr>
              <w:t> </w:t>
            </w:r>
            <w:r w:rsidRPr="003163D1">
              <w:rPr>
                <w:rFonts w:ascii="Gilroy-Light" w:eastAsiaTheme="minorHAnsi" w:hAnsi="Gilroy-Light" w:cs="Arial"/>
                <w:i/>
                <w:iCs/>
                <w:noProof/>
                <w:sz w:val="20"/>
                <w:szCs w:val="20"/>
                <w:lang w:eastAsia="en-US"/>
              </w:rPr>
              <w:t> </w:t>
            </w:r>
            <w:r w:rsidRPr="003163D1">
              <w:rPr>
                <w:rFonts w:ascii="Gilroy-Light" w:eastAsiaTheme="minorHAnsi" w:hAnsi="Gilroy-Light" w:cs="Arial"/>
                <w:i/>
                <w:iCs/>
                <w:noProof/>
                <w:sz w:val="20"/>
                <w:szCs w:val="20"/>
                <w:lang w:eastAsia="en-US"/>
              </w:rPr>
              <w:t> </w:t>
            </w:r>
            <w:r w:rsidRPr="003163D1">
              <w:rPr>
                <w:rFonts w:ascii="Gilroy-Light" w:eastAsiaTheme="minorHAnsi" w:hAnsi="Gilroy-Light" w:cs="Arial"/>
                <w:i/>
                <w:iCs/>
                <w:noProof/>
                <w:sz w:val="20"/>
                <w:szCs w:val="20"/>
                <w:lang w:eastAsia="en-US"/>
              </w:rPr>
              <w:t> </w:t>
            </w:r>
            <w:r w:rsidRPr="003163D1">
              <w:rPr>
                <w:rFonts w:ascii="Gilroy-Light" w:eastAsiaTheme="minorHAnsi" w:hAnsi="Gilroy-Light" w:cs="Arial"/>
                <w:i/>
                <w:iCs/>
                <w:noProof/>
                <w:sz w:val="20"/>
                <w:szCs w:val="20"/>
                <w:lang w:eastAsia="en-US"/>
              </w:rPr>
              <w:t> </w:t>
            </w:r>
            <w:r w:rsidRPr="003163D1">
              <w:rPr>
                <w:rFonts w:ascii="Gilroy-Light" w:eastAsiaTheme="minorHAnsi" w:hAnsi="Gilroy-Light" w:cs="Arial"/>
                <w:i/>
                <w:iCs/>
                <w:sz w:val="20"/>
                <w:szCs w:val="20"/>
                <w:lang w:eastAsia="en-US"/>
              </w:rPr>
              <w:fldChar w:fldCharType="end"/>
            </w:r>
          </w:p>
        </w:tc>
      </w:tr>
    </w:tbl>
    <w:p w14:paraId="6265DE1D" w14:textId="77777777" w:rsidR="004C1F85" w:rsidRPr="00752CCD" w:rsidRDefault="004C1F85">
      <w:pPr>
        <w:spacing w:after="160" w:line="259" w:lineRule="auto"/>
        <w:rPr>
          <w:rFonts w:ascii="Arial" w:hAnsi="Arial" w:cs="Arial"/>
          <w:b/>
          <w:bCs/>
          <w:sz w:val="20"/>
          <w:szCs w:val="20"/>
        </w:rPr>
      </w:pPr>
    </w:p>
    <w:tbl>
      <w:tblPr>
        <w:tblStyle w:val="TableGrid"/>
        <w:tblW w:w="0" w:type="auto"/>
        <w:tblLook w:val="04A0" w:firstRow="1" w:lastRow="0" w:firstColumn="1" w:lastColumn="0" w:noHBand="0" w:noVBand="1"/>
      </w:tblPr>
      <w:tblGrid>
        <w:gridCol w:w="9016"/>
      </w:tblGrid>
      <w:tr w:rsidR="004C1F85" w:rsidRPr="00752CCD" w14:paraId="10AF78C1" w14:textId="77777777" w:rsidTr="00D67D64">
        <w:tc>
          <w:tcPr>
            <w:tcW w:w="9016" w:type="dxa"/>
            <w:shd w:val="clear" w:color="auto" w:fill="BFBFBF" w:themeFill="background1" w:themeFillShade="BF"/>
          </w:tcPr>
          <w:p w14:paraId="072E2789" w14:textId="56ADE2B2" w:rsidR="004C1F85" w:rsidRPr="001149C5" w:rsidRDefault="00924D4B" w:rsidP="001149C5">
            <w:pPr>
              <w:rPr>
                <w:rFonts w:ascii="Gilroy Bold" w:eastAsiaTheme="minorHAnsi" w:hAnsi="Gilroy Bold" w:cs="Arial"/>
                <w:b/>
                <w:sz w:val="20"/>
                <w:szCs w:val="20"/>
                <w:lang w:eastAsia="en-US"/>
              </w:rPr>
            </w:pPr>
            <w:r>
              <w:lastRenderedPageBreak/>
              <w:br w:type="page"/>
            </w:r>
            <w:r w:rsidR="004C1F85" w:rsidRPr="003163D1">
              <w:rPr>
                <w:rFonts w:ascii="Gilroy-Bold" w:eastAsiaTheme="minorHAnsi" w:hAnsi="Gilroy-Bold" w:cs="Arial"/>
                <w:b/>
                <w:sz w:val="20"/>
                <w:szCs w:val="20"/>
                <w:lang w:eastAsia="en-US"/>
              </w:rPr>
              <w:t xml:space="preserve">Section D: Date of </w:t>
            </w:r>
            <w:r w:rsidR="002157B6" w:rsidRPr="003163D1">
              <w:rPr>
                <w:rFonts w:ascii="Gilroy-Bold" w:eastAsiaTheme="minorHAnsi" w:hAnsi="Gilroy-Bold" w:cs="Arial"/>
                <w:b/>
                <w:sz w:val="20"/>
                <w:szCs w:val="20"/>
                <w:lang w:eastAsia="en-US"/>
              </w:rPr>
              <w:t xml:space="preserve">submission </w:t>
            </w:r>
            <w:r w:rsidR="004C1F85" w:rsidRPr="003163D1">
              <w:rPr>
                <w:rFonts w:ascii="Gilroy-Bold" w:eastAsiaTheme="minorHAnsi" w:hAnsi="Gilroy-Bold" w:cs="Arial"/>
                <w:b/>
                <w:sz w:val="20"/>
                <w:szCs w:val="20"/>
                <w:lang w:eastAsia="en-US"/>
              </w:rPr>
              <w:t xml:space="preserve">and signature </w:t>
            </w:r>
          </w:p>
        </w:tc>
      </w:tr>
      <w:tr w:rsidR="004C1F85" w:rsidRPr="00752CCD" w14:paraId="63C79A8C" w14:textId="77777777" w:rsidTr="004C1F85">
        <w:trPr>
          <w:trHeight w:val="589"/>
        </w:trPr>
        <w:tc>
          <w:tcPr>
            <w:tcW w:w="9016" w:type="dxa"/>
          </w:tcPr>
          <w:p w14:paraId="7A5AAFDC" w14:textId="77777777" w:rsidR="004C1F85" w:rsidRPr="003163D1" w:rsidRDefault="004C1F85" w:rsidP="004C1F85">
            <w:pPr>
              <w:jc w:val="both"/>
              <w:rPr>
                <w:rFonts w:ascii="Gilroy-Light" w:eastAsiaTheme="minorHAnsi" w:hAnsi="Gilroy-Light" w:cs="Arial"/>
                <w:sz w:val="20"/>
                <w:szCs w:val="20"/>
                <w:lang w:eastAsia="en-US"/>
              </w:rPr>
            </w:pPr>
          </w:p>
          <w:p w14:paraId="77506F37" w14:textId="251E5813" w:rsidR="004C1F85" w:rsidRPr="003163D1" w:rsidRDefault="004C1F85" w:rsidP="004C1F85">
            <w:pPr>
              <w:jc w:val="both"/>
              <w:rPr>
                <w:rFonts w:ascii="Gilroy-Light" w:eastAsiaTheme="minorHAnsi" w:hAnsi="Gilroy-Light" w:cs="Arial"/>
                <w:sz w:val="20"/>
                <w:szCs w:val="20"/>
                <w:lang w:eastAsia="en-US"/>
              </w:rPr>
            </w:pPr>
            <w:r w:rsidRPr="003163D1">
              <w:rPr>
                <w:rFonts w:ascii="Gilroy-Light" w:eastAsiaTheme="minorHAnsi" w:hAnsi="Gilroy-Light" w:cs="Arial"/>
                <w:sz w:val="20"/>
                <w:szCs w:val="20"/>
                <w:lang w:eastAsia="en-US"/>
              </w:rPr>
              <w:t xml:space="preserve">Date of </w:t>
            </w:r>
            <w:r w:rsidR="002157B6" w:rsidRPr="003163D1">
              <w:rPr>
                <w:rFonts w:ascii="Gilroy-Light" w:eastAsiaTheme="minorHAnsi" w:hAnsi="Gilroy-Light" w:cs="Arial"/>
                <w:sz w:val="20"/>
                <w:szCs w:val="20"/>
                <w:lang w:eastAsia="en-US"/>
              </w:rPr>
              <w:t>Submission</w:t>
            </w:r>
            <w:r w:rsidRPr="003163D1">
              <w:rPr>
                <w:rFonts w:ascii="Gilroy-Light" w:eastAsiaTheme="minorHAnsi" w:hAnsi="Gilroy-Light" w:cs="Arial"/>
                <w:sz w:val="20"/>
                <w:szCs w:val="20"/>
                <w:lang w:eastAsia="en-US"/>
              </w:rPr>
              <w:t xml:space="preserve">: </w:t>
            </w:r>
            <w:r w:rsidR="00D66DC0" w:rsidRPr="003163D1">
              <w:rPr>
                <w:rFonts w:ascii="Gilroy-Light" w:eastAsiaTheme="minorHAnsi" w:hAnsi="Gilroy-Light" w:cs="Arial"/>
                <w:i/>
                <w:iCs/>
                <w:sz w:val="20"/>
                <w:szCs w:val="20"/>
                <w:lang w:eastAsia="en-US"/>
              </w:rPr>
              <w:fldChar w:fldCharType="begin">
                <w:ffData>
                  <w:name w:val="Text1"/>
                  <w:enabled/>
                  <w:calcOnExit w:val="0"/>
                  <w:textInput/>
                </w:ffData>
              </w:fldChar>
            </w:r>
            <w:r w:rsidR="00D66DC0" w:rsidRPr="003163D1">
              <w:rPr>
                <w:rFonts w:ascii="Gilroy-Light" w:eastAsiaTheme="minorHAnsi" w:hAnsi="Gilroy-Light" w:cs="Arial"/>
                <w:i/>
                <w:iCs/>
                <w:sz w:val="20"/>
                <w:szCs w:val="20"/>
                <w:lang w:eastAsia="en-US"/>
              </w:rPr>
              <w:instrText xml:space="preserve"> FORMTEXT </w:instrText>
            </w:r>
            <w:r w:rsidR="00D66DC0" w:rsidRPr="003163D1">
              <w:rPr>
                <w:rFonts w:ascii="Gilroy-Light" w:eastAsiaTheme="minorHAnsi" w:hAnsi="Gilroy-Light" w:cs="Arial"/>
                <w:i/>
                <w:iCs/>
                <w:sz w:val="20"/>
                <w:szCs w:val="20"/>
                <w:lang w:eastAsia="en-US"/>
              </w:rPr>
            </w:r>
            <w:r w:rsidR="00D66DC0" w:rsidRPr="003163D1">
              <w:rPr>
                <w:rFonts w:ascii="Gilroy-Light" w:eastAsiaTheme="minorHAnsi" w:hAnsi="Gilroy-Light" w:cs="Arial"/>
                <w:i/>
                <w:iCs/>
                <w:sz w:val="20"/>
                <w:szCs w:val="20"/>
                <w:lang w:eastAsia="en-US"/>
              </w:rPr>
              <w:fldChar w:fldCharType="separate"/>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sz w:val="20"/>
                <w:szCs w:val="20"/>
                <w:lang w:eastAsia="en-US"/>
              </w:rPr>
              <w:fldChar w:fldCharType="end"/>
            </w:r>
          </w:p>
        </w:tc>
      </w:tr>
      <w:tr w:rsidR="004C1F85" w:rsidRPr="00752CCD" w14:paraId="439AA7EF" w14:textId="77777777" w:rsidTr="00D67D64">
        <w:trPr>
          <w:trHeight w:val="466"/>
        </w:trPr>
        <w:tc>
          <w:tcPr>
            <w:tcW w:w="9016" w:type="dxa"/>
          </w:tcPr>
          <w:p w14:paraId="23A8E3F7" w14:textId="77777777" w:rsidR="004C1F85" w:rsidRPr="003163D1" w:rsidRDefault="004C1F85" w:rsidP="004C1F85">
            <w:pPr>
              <w:jc w:val="both"/>
              <w:rPr>
                <w:rFonts w:ascii="Gilroy-Light" w:eastAsiaTheme="minorHAnsi" w:hAnsi="Gilroy-Light" w:cs="Arial"/>
                <w:sz w:val="20"/>
                <w:szCs w:val="20"/>
                <w:lang w:eastAsia="en-US"/>
              </w:rPr>
            </w:pPr>
          </w:p>
          <w:p w14:paraId="2C7FF304" w14:textId="58A6189F" w:rsidR="004C1F85" w:rsidRPr="003163D1" w:rsidRDefault="004C1F85" w:rsidP="004C1F85">
            <w:pPr>
              <w:jc w:val="both"/>
              <w:rPr>
                <w:rFonts w:ascii="Gilroy-Light" w:eastAsiaTheme="minorHAnsi" w:hAnsi="Gilroy-Light" w:cs="Arial"/>
                <w:sz w:val="20"/>
                <w:szCs w:val="20"/>
                <w:lang w:eastAsia="en-US"/>
              </w:rPr>
            </w:pPr>
            <w:r w:rsidRPr="003163D1">
              <w:rPr>
                <w:rFonts w:ascii="Gilroy-Light" w:eastAsiaTheme="minorHAnsi" w:hAnsi="Gilroy-Light" w:cs="Arial"/>
                <w:sz w:val="20"/>
                <w:szCs w:val="20"/>
                <w:lang w:eastAsia="en-US"/>
              </w:rPr>
              <w:t xml:space="preserve">Signed (Student): </w:t>
            </w:r>
            <w:r w:rsidR="00D66DC0" w:rsidRPr="003163D1">
              <w:rPr>
                <w:rFonts w:ascii="Gilroy-Light" w:eastAsiaTheme="minorHAnsi" w:hAnsi="Gilroy-Light" w:cs="Arial"/>
                <w:i/>
                <w:iCs/>
                <w:sz w:val="20"/>
                <w:szCs w:val="20"/>
                <w:lang w:eastAsia="en-US"/>
              </w:rPr>
              <w:fldChar w:fldCharType="begin">
                <w:ffData>
                  <w:name w:val="Text1"/>
                  <w:enabled/>
                  <w:calcOnExit w:val="0"/>
                  <w:textInput/>
                </w:ffData>
              </w:fldChar>
            </w:r>
            <w:r w:rsidR="00D66DC0" w:rsidRPr="003163D1">
              <w:rPr>
                <w:rFonts w:ascii="Gilroy-Light" w:eastAsiaTheme="minorHAnsi" w:hAnsi="Gilroy-Light" w:cs="Arial"/>
                <w:i/>
                <w:iCs/>
                <w:sz w:val="20"/>
                <w:szCs w:val="20"/>
                <w:lang w:eastAsia="en-US"/>
              </w:rPr>
              <w:instrText xml:space="preserve"> FORMTEXT </w:instrText>
            </w:r>
            <w:r w:rsidR="00D66DC0" w:rsidRPr="003163D1">
              <w:rPr>
                <w:rFonts w:ascii="Gilroy-Light" w:eastAsiaTheme="minorHAnsi" w:hAnsi="Gilroy-Light" w:cs="Arial"/>
                <w:i/>
                <w:iCs/>
                <w:sz w:val="20"/>
                <w:szCs w:val="20"/>
                <w:lang w:eastAsia="en-US"/>
              </w:rPr>
            </w:r>
            <w:r w:rsidR="00D66DC0" w:rsidRPr="003163D1">
              <w:rPr>
                <w:rFonts w:ascii="Gilroy-Light" w:eastAsiaTheme="minorHAnsi" w:hAnsi="Gilroy-Light" w:cs="Arial"/>
                <w:i/>
                <w:iCs/>
                <w:sz w:val="20"/>
                <w:szCs w:val="20"/>
                <w:lang w:eastAsia="en-US"/>
              </w:rPr>
              <w:fldChar w:fldCharType="separate"/>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sz w:val="20"/>
                <w:szCs w:val="20"/>
                <w:lang w:eastAsia="en-US"/>
              </w:rPr>
              <w:fldChar w:fldCharType="end"/>
            </w:r>
          </w:p>
        </w:tc>
      </w:tr>
    </w:tbl>
    <w:p w14:paraId="6D568CB2" w14:textId="231EF954" w:rsidR="004C1F85" w:rsidRDefault="004C1F85">
      <w:pPr>
        <w:spacing w:after="160" w:line="259" w:lineRule="auto"/>
        <w:rPr>
          <w:rFonts w:ascii="Arial" w:hAnsi="Arial" w:cs="Arial"/>
          <w:b/>
          <w:bCs/>
          <w:sz w:val="20"/>
          <w:szCs w:val="20"/>
        </w:rPr>
      </w:pPr>
    </w:p>
    <w:tbl>
      <w:tblPr>
        <w:tblStyle w:val="TableGrid"/>
        <w:tblW w:w="0" w:type="auto"/>
        <w:tblLook w:val="04A0" w:firstRow="1" w:lastRow="0" w:firstColumn="1" w:lastColumn="0" w:noHBand="0" w:noVBand="1"/>
      </w:tblPr>
      <w:tblGrid>
        <w:gridCol w:w="9016"/>
      </w:tblGrid>
      <w:tr w:rsidR="00023BC5" w:rsidRPr="00752CCD" w14:paraId="352FFB8E" w14:textId="77777777" w:rsidTr="00D67D64">
        <w:tc>
          <w:tcPr>
            <w:tcW w:w="9016" w:type="dxa"/>
            <w:shd w:val="clear" w:color="auto" w:fill="BFBFBF" w:themeFill="background1" w:themeFillShade="BF"/>
          </w:tcPr>
          <w:p w14:paraId="6D7B7B24" w14:textId="68AD7C5E" w:rsidR="00023BC5" w:rsidRPr="001149C5" w:rsidRDefault="00023BC5" w:rsidP="001149C5">
            <w:pPr>
              <w:rPr>
                <w:rFonts w:ascii="Gilroy Bold" w:eastAsiaTheme="minorHAnsi" w:hAnsi="Gilroy Bold" w:cs="Arial"/>
                <w:b/>
                <w:sz w:val="20"/>
                <w:szCs w:val="20"/>
                <w:lang w:eastAsia="en-US"/>
              </w:rPr>
            </w:pPr>
            <w:r w:rsidRPr="003163D1">
              <w:rPr>
                <w:rFonts w:ascii="Gilroy-Bold" w:eastAsiaTheme="minorHAnsi" w:hAnsi="Gilroy-Bold" w:cs="Arial"/>
                <w:b/>
                <w:sz w:val="20"/>
                <w:szCs w:val="20"/>
                <w:lang w:eastAsia="en-US"/>
              </w:rPr>
              <w:t>Section E: Date of agreement and signature</w:t>
            </w:r>
            <w:r w:rsidRPr="001149C5">
              <w:rPr>
                <w:rFonts w:ascii="Gilroy Bold" w:eastAsiaTheme="minorHAnsi" w:hAnsi="Gilroy Bold" w:cs="Arial"/>
                <w:b/>
                <w:sz w:val="20"/>
                <w:szCs w:val="20"/>
                <w:lang w:eastAsia="en-US"/>
              </w:rPr>
              <w:t xml:space="preserve"> </w:t>
            </w:r>
          </w:p>
        </w:tc>
      </w:tr>
      <w:tr w:rsidR="00023BC5" w:rsidRPr="003163D1" w14:paraId="3534E7FC" w14:textId="77777777" w:rsidTr="00D67D64">
        <w:trPr>
          <w:trHeight w:val="589"/>
        </w:trPr>
        <w:tc>
          <w:tcPr>
            <w:tcW w:w="9016" w:type="dxa"/>
          </w:tcPr>
          <w:p w14:paraId="0CD24A96" w14:textId="77777777" w:rsidR="00023BC5" w:rsidRPr="003163D1" w:rsidRDefault="00023BC5" w:rsidP="00D67D64">
            <w:pPr>
              <w:jc w:val="both"/>
              <w:rPr>
                <w:rFonts w:ascii="Gilroy-Light" w:eastAsiaTheme="minorHAnsi" w:hAnsi="Gilroy-Light" w:cs="Arial"/>
                <w:sz w:val="20"/>
                <w:szCs w:val="20"/>
                <w:lang w:eastAsia="en-US"/>
              </w:rPr>
            </w:pPr>
          </w:p>
          <w:p w14:paraId="7A84015B" w14:textId="190BA11E" w:rsidR="00023BC5" w:rsidRPr="003163D1" w:rsidRDefault="00023BC5" w:rsidP="00D67D64">
            <w:pPr>
              <w:jc w:val="both"/>
              <w:rPr>
                <w:rFonts w:ascii="Gilroy-Light" w:eastAsiaTheme="minorHAnsi" w:hAnsi="Gilroy-Light" w:cs="Arial"/>
                <w:sz w:val="20"/>
                <w:szCs w:val="20"/>
                <w:lang w:eastAsia="en-US"/>
              </w:rPr>
            </w:pPr>
            <w:r w:rsidRPr="003163D1">
              <w:rPr>
                <w:rFonts w:ascii="Gilroy-Light" w:eastAsiaTheme="minorHAnsi" w:hAnsi="Gilroy-Light" w:cs="Arial"/>
                <w:sz w:val="20"/>
                <w:szCs w:val="20"/>
                <w:lang w:eastAsia="en-US"/>
              </w:rPr>
              <w:t xml:space="preserve">Date of Agreement: </w:t>
            </w:r>
            <w:r w:rsidR="00D66DC0" w:rsidRPr="003163D1">
              <w:rPr>
                <w:rFonts w:ascii="Gilroy-Light" w:eastAsiaTheme="minorHAnsi" w:hAnsi="Gilroy-Light" w:cs="Arial"/>
                <w:i/>
                <w:iCs/>
                <w:sz w:val="20"/>
                <w:szCs w:val="20"/>
                <w:lang w:eastAsia="en-US"/>
              </w:rPr>
              <w:fldChar w:fldCharType="begin">
                <w:ffData>
                  <w:name w:val="Text1"/>
                  <w:enabled/>
                  <w:calcOnExit w:val="0"/>
                  <w:textInput/>
                </w:ffData>
              </w:fldChar>
            </w:r>
            <w:r w:rsidR="00D66DC0" w:rsidRPr="003163D1">
              <w:rPr>
                <w:rFonts w:ascii="Gilroy-Light" w:eastAsiaTheme="minorHAnsi" w:hAnsi="Gilroy-Light" w:cs="Arial"/>
                <w:i/>
                <w:iCs/>
                <w:sz w:val="20"/>
                <w:szCs w:val="20"/>
                <w:lang w:eastAsia="en-US"/>
              </w:rPr>
              <w:instrText xml:space="preserve"> FORMTEXT </w:instrText>
            </w:r>
            <w:r w:rsidR="00D66DC0" w:rsidRPr="003163D1">
              <w:rPr>
                <w:rFonts w:ascii="Gilroy-Light" w:eastAsiaTheme="minorHAnsi" w:hAnsi="Gilroy-Light" w:cs="Arial"/>
                <w:i/>
                <w:iCs/>
                <w:sz w:val="20"/>
                <w:szCs w:val="20"/>
                <w:lang w:eastAsia="en-US"/>
              </w:rPr>
            </w:r>
            <w:r w:rsidR="00D66DC0" w:rsidRPr="003163D1">
              <w:rPr>
                <w:rFonts w:ascii="Gilroy-Light" w:eastAsiaTheme="minorHAnsi" w:hAnsi="Gilroy-Light" w:cs="Arial"/>
                <w:i/>
                <w:iCs/>
                <w:sz w:val="20"/>
                <w:szCs w:val="20"/>
                <w:lang w:eastAsia="en-US"/>
              </w:rPr>
              <w:fldChar w:fldCharType="separate"/>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sz w:val="20"/>
                <w:szCs w:val="20"/>
                <w:lang w:eastAsia="en-US"/>
              </w:rPr>
              <w:fldChar w:fldCharType="end"/>
            </w:r>
          </w:p>
        </w:tc>
      </w:tr>
      <w:tr w:rsidR="00023BC5" w:rsidRPr="003163D1" w14:paraId="65547D1A" w14:textId="77777777" w:rsidTr="00D67D64">
        <w:trPr>
          <w:trHeight w:val="466"/>
        </w:trPr>
        <w:tc>
          <w:tcPr>
            <w:tcW w:w="9016" w:type="dxa"/>
          </w:tcPr>
          <w:p w14:paraId="49B485FD" w14:textId="77777777" w:rsidR="00023BC5" w:rsidRPr="003163D1" w:rsidRDefault="00023BC5" w:rsidP="00D67D64">
            <w:pPr>
              <w:jc w:val="both"/>
              <w:rPr>
                <w:rFonts w:ascii="Gilroy-Light" w:eastAsiaTheme="minorHAnsi" w:hAnsi="Gilroy-Light" w:cs="Arial"/>
                <w:sz w:val="20"/>
                <w:szCs w:val="20"/>
                <w:lang w:eastAsia="en-US"/>
              </w:rPr>
            </w:pPr>
          </w:p>
          <w:p w14:paraId="72F4D5CE" w14:textId="77777777" w:rsidR="00023BC5" w:rsidRPr="003163D1" w:rsidRDefault="00023BC5" w:rsidP="00D67D64">
            <w:pPr>
              <w:jc w:val="both"/>
              <w:rPr>
                <w:rFonts w:ascii="Gilroy-Light" w:eastAsiaTheme="minorHAnsi" w:hAnsi="Gilroy-Light" w:cs="Arial"/>
                <w:i/>
                <w:iCs/>
                <w:sz w:val="20"/>
                <w:szCs w:val="20"/>
                <w:lang w:eastAsia="en-US"/>
              </w:rPr>
            </w:pPr>
            <w:r w:rsidRPr="003163D1">
              <w:rPr>
                <w:rFonts w:ascii="Gilroy-Light" w:eastAsiaTheme="minorHAnsi" w:hAnsi="Gilroy-Light" w:cs="Arial"/>
                <w:sz w:val="20"/>
                <w:szCs w:val="20"/>
                <w:lang w:eastAsia="en-US"/>
              </w:rPr>
              <w:t xml:space="preserve">Signed (The College of Legal Practice): </w:t>
            </w:r>
            <w:r w:rsidR="00D66DC0" w:rsidRPr="003163D1">
              <w:rPr>
                <w:rFonts w:ascii="Gilroy-Light" w:eastAsiaTheme="minorHAnsi" w:hAnsi="Gilroy-Light" w:cs="Arial"/>
                <w:sz w:val="20"/>
                <w:szCs w:val="20"/>
                <w:lang w:eastAsia="en-US"/>
              </w:rPr>
              <w:t xml:space="preserve"> </w:t>
            </w:r>
            <w:r w:rsidR="00D66DC0" w:rsidRPr="003163D1">
              <w:rPr>
                <w:rFonts w:ascii="Gilroy-Light" w:eastAsiaTheme="minorHAnsi" w:hAnsi="Gilroy-Light" w:cs="Arial"/>
                <w:i/>
                <w:iCs/>
                <w:sz w:val="20"/>
                <w:szCs w:val="20"/>
                <w:lang w:eastAsia="en-US"/>
              </w:rPr>
              <w:fldChar w:fldCharType="begin">
                <w:ffData>
                  <w:name w:val="Text1"/>
                  <w:enabled/>
                  <w:calcOnExit w:val="0"/>
                  <w:textInput/>
                </w:ffData>
              </w:fldChar>
            </w:r>
            <w:r w:rsidR="00D66DC0" w:rsidRPr="003163D1">
              <w:rPr>
                <w:rFonts w:ascii="Gilroy-Light" w:eastAsiaTheme="minorHAnsi" w:hAnsi="Gilroy-Light" w:cs="Arial"/>
                <w:i/>
                <w:iCs/>
                <w:sz w:val="20"/>
                <w:szCs w:val="20"/>
                <w:lang w:eastAsia="en-US"/>
              </w:rPr>
              <w:instrText xml:space="preserve"> FORMTEXT </w:instrText>
            </w:r>
            <w:r w:rsidR="00D66DC0" w:rsidRPr="003163D1">
              <w:rPr>
                <w:rFonts w:ascii="Gilroy-Light" w:eastAsiaTheme="minorHAnsi" w:hAnsi="Gilroy-Light" w:cs="Arial"/>
                <w:i/>
                <w:iCs/>
                <w:sz w:val="20"/>
                <w:szCs w:val="20"/>
                <w:lang w:eastAsia="en-US"/>
              </w:rPr>
            </w:r>
            <w:r w:rsidR="00D66DC0" w:rsidRPr="003163D1">
              <w:rPr>
                <w:rFonts w:ascii="Gilroy-Light" w:eastAsiaTheme="minorHAnsi" w:hAnsi="Gilroy-Light" w:cs="Arial"/>
                <w:i/>
                <w:iCs/>
                <w:sz w:val="20"/>
                <w:szCs w:val="20"/>
                <w:lang w:eastAsia="en-US"/>
              </w:rPr>
              <w:fldChar w:fldCharType="separate"/>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noProof/>
                <w:sz w:val="20"/>
                <w:szCs w:val="20"/>
                <w:lang w:eastAsia="en-US"/>
              </w:rPr>
              <w:t> </w:t>
            </w:r>
            <w:r w:rsidR="00D66DC0" w:rsidRPr="003163D1">
              <w:rPr>
                <w:rFonts w:ascii="Gilroy-Light" w:eastAsiaTheme="minorHAnsi" w:hAnsi="Gilroy-Light" w:cs="Arial"/>
                <w:i/>
                <w:iCs/>
                <w:sz w:val="20"/>
                <w:szCs w:val="20"/>
                <w:lang w:eastAsia="en-US"/>
              </w:rPr>
              <w:fldChar w:fldCharType="end"/>
            </w:r>
          </w:p>
          <w:p w14:paraId="6AB73B69" w14:textId="77777777" w:rsidR="00060E32" w:rsidRPr="003163D1" w:rsidRDefault="00060E32" w:rsidP="00D67D64">
            <w:pPr>
              <w:jc w:val="both"/>
              <w:rPr>
                <w:rFonts w:ascii="Gilroy-Light" w:eastAsiaTheme="minorHAnsi" w:hAnsi="Gilroy-Light" w:cs="Arial"/>
                <w:sz w:val="20"/>
                <w:szCs w:val="20"/>
                <w:lang w:eastAsia="en-US"/>
              </w:rPr>
            </w:pPr>
          </w:p>
          <w:p w14:paraId="2D8513C7" w14:textId="11969FC3" w:rsidR="00060E32" w:rsidRPr="003163D1" w:rsidRDefault="00060E32" w:rsidP="00D67D64">
            <w:pPr>
              <w:jc w:val="both"/>
              <w:rPr>
                <w:rFonts w:ascii="Gilroy-Light" w:eastAsiaTheme="minorHAnsi" w:hAnsi="Gilroy-Light" w:cs="Arial"/>
                <w:sz w:val="20"/>
                <w:szCs w:val="20"/>
                <w:lang w:eastAsia="en-US"/>
              </w:rPr>
            </w:pPr>
            <w:r w:rsidRPr="003163D1">
              <w:rPr>
                <w:rFonts w:ascii="Gilroy-Light" w:eastAsiaTheme="minorHAnsi" w:hAnsi="Gilroy-Light" w:cs="Arial"/>
                <w:sz w:val="20"/>
                <w:szCs w:val="20"/>
                <w:lang w:eastAsia="en-US"/>
              </w:rPr>
              <w:t xml:space="preserve">Signed (Student): </w:t>
            </w:r>
            <w:r w:rsidRPr="003163D1">
              <w:rPr>
                <w:rFonts w:ascii="Gilroy-Light" w:eastAsiaTheme="minorHAnsi" w:hAnsi="Gilroy-Light" w:cs="Arial"/>
                <w:i/>
                <w:iCs/>
                <w:sz w:val="20"/>
                <w:szCs w:val="20"/>
                <w:lang w:eastAsia="en-US"/>
              </w:rPr>
              <w:fldChar w:fldCharType="begin">
                <w:ffData>
                  <w:name w:val="Text1"/>
                  <w:enabled/>
                  <w:calcOnExit w:val="0"/>
                  <w:textInput/>
                </w:ffData>
              </w:fldChar>
            </w:r>
            <w:r w:rsidRPr="003163D1">
              <w:rPr>
                <w:rFonts w:ascii="Gilroy-Light" w:eastAsiaTheme="minorHAnsi" w:hAnsi="Gilroy-Light" w:cs="Arial"/>
                <w:i/>
                <w:iCs/>
                <w:sz w:val="20"/>
                <w:szCs w:val="20"/>
                <w:lang w:eastAsia="en-US"/>
              </w:rPr>
              <w:instrText xml:space="preserve"> FORMTEXT </w:instrText>
            </w:r>
            <w:r w:rsidRPr="003163D1">
              <w:rPr>
                <w:rFonts w:ascii="Gilroy-Light" w:eastAsiaTheme="minorHAnsi" w:hAnsi="Gilroy-Light" w:cs="Arial"/>
                <w:i/>
                <w:iCs/>
                <w:sz w:val="20"/>
                <w:szCs w:val="20"/>
                <w:lang w:eastAsia="en-US"/>
              </w:rPr>
            </w:r>
            <w:r w:rsidRPr="003163D1">
              <w:rPr>
                <w:rFonts w:ascii="Gilroy-Light" w:eastAsiaTheme="minorHAnsi" w:hAnsi="Gilroy-Light" w:cs="Arial"/>
                <w:i/>
                <w:iCs/>
                <w:sz w:val="20"/>
                <w:szCs w:val="20"/>
                <w:lang w:eastAsia="en-US"/>
              </w:rPr>
              <w:fldChar w:fldCharType="separate"/>
            </w:r>
            <w:r w:rsidRPr="003163D1">
              <w:rPr>
                <w:rFonts w:ascii="Gilroy-Light" w:eastAsiaTheme="minorHAnsi" w:hAnsi="Gilroy-Light" w:cs="Arial"/>
                <w:i/>
                <w:iCs/>
                <w:noProof/>
                <w:sz w:val="20"/>
                <w:szCs w:val="20"/>
                <w:lang w:eastAsia="en-US"/>
              </w:rPr>
              <w:t> </w:t>
            </w:r>
            <w:r w:rsidRPr="003163D1">
              <w:rPr>
                <w:rFonts w:ascii="Gilroy-Light" w:eastAsiaTheme="minorHAnsi" w:hAnsi="Gilroy-Light" w:cs="Arial"/>
                <w:i/>
                <w:iCs/>
                <w:noProof/>
                <w:sz w:val="20"/>
                <w:szCs w:val="20"/>
                <w:lang w:eastAsia="en-US"/>
              </w:rPr>
              <w:t> </w:t>
            </w:r>
            <w:r w:rsidRPr="003163D1">
              <w:rPr>
                <w:rFonts w:ascii="Gilroy-Light" w:eastAsiaTheme="minorHAnsi" w:hAnsi="Gilroy-Light" w:cs="Arial"/>
                <w:i/>
                <w:iCs/>
                <w:noProof/>
                <w:sz w:val="20"/>
                <w:szCs w:val="20"/>
                <w:lang w:eastAsia="en-US"/>
              </w:rPr>
              <w:t> </w:t>
            </w:r>
            <w:r w:rsidRPr="003163D1">
              <w:rPr>
                <w:rFonts w:ascii="Gilroy-Light" w:eastAsiaTheme="minorHAnsi" w:hAnsi="Gilroy-Light" w:cs="Arial"/>
                <w:i/>
                <w:iCs/>
                <w:noProof/>
                <w:sz w:val="20"/>
                <w:szCs w:val="20"/>
                <w:lang w:eastAsia="en-US"/>
              </w:rPr>
              <w:t> </w:t>
            </w:r>
            <w:r w:rsidRPr="003163D1">
              <w:rPr>
                <w:rFonts w:ascii="Gilroy-Light" w:eastAsiaTheme="minorHAnsi" w:hAnsi="Gilroy-Light" w:cs="Arial"/>
                <w:i/>
                <w:iCs/>
                <w:noProof/>
                <w:sz w:val="20"/>
                <w:szCs w:val="20"/>
                <w:lang w:eastAsia="en-US"/>
              </w:rPr>
              <w:t> </w:t>
            </w:r>
            <w:r w:rsidRPr="003163D1">
              <w:rPr>
                <w:rFonts w:ascii="Gilroy-Light" w:eastAsiaTheme="minorHAnsi" w:hAnsi="Gilroy-Light" w:cs="Arial"/>
                <w:i/>
                <w:iCs/>
                <w:sz w:val="20"/>
                <w:szCs w:val="20"/>
                <w:lang w:eastAsia="en-US"/>
              </w:rPr>
              <w:fldChar w:fldCharType="end"/>
            </w:r>
          </w:p>
        </w:tc>
      </w:tr>
    </w:tbl>
    <w:p w14:paraId="764FC668" w14:textId="77777777" w:rsidR="00023BC5" w:rsidRPr="003163D1" w:rsidRDefault="00023BC5">
      <w:pPr>
        <w:spacing w:after="160" w:line="259" w:lineRule="auto"/>
        <w:rPr>
          <w:rFonts w:ascii="Gilroy-Light" w:hAnsi="Gilroy-Light" w:cs="Arial"/>
          <w:b/>
          <w:bCs/>
          <w:sz w:val="20"/>
          <w:szCs w:val="20"/>
        </w:rPr>
      </w:pPr>
    </w:p>
    <w:p w14:paraId="4E0D04FB" w14:textId="02800504" w:rsidR="0042372E" w:rsidRPr="003163D1" w:rsidRDefault="004C1F85" w:rsidP="00924D4B">
      <w:pPr>
        <w:spacing w:after="160" w:line="259" w:lineRule="auto"/>
        <w:jc w:val="both"/>
        <w:rPr>
          <w:rFonts w:ascii="Gilroy-Light" w:hAnsi="Gilroy-Light"/>
        </w:rPr>
      </w:pPr>
      <w:r w:rsidRPr="003163D1">
        <w:rPr>
          <w:rFonts w:ascii="Gilroy-Light" w:hAnsi="Gilroy-Light" w:cs="Arial"/>
          <w:sz w:val="20"/>
          <w:szCs w:val="20"/>
        </w:rPr>
        <w:t>Unless otherwise stated, this document can be shared with other members of staff directly involved in the teaching and support of the student. It contains special category data and so should be treated in accordance with GDPR and the Data Protection Act 2018.</w:t>
      </w:r>
    </w:p>
    <w:sectPr w:rsidR="0042372E" w:rsidRPr="003163D1">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5A8B5" w14:textId="77777777" w:rsidR="002E1E46" w:rsidRDefault="002E1E46" w:rsidP="004113D5">
      <w:r>
        <w:separator/>
      </w:r>
    </w:p>
  </w:endnote>
  <w:endnote w:type="continuationSeparator" w:id="0">
    <w:p w14:paraId="3EBBEFA0" w14:textId="77777777" w:rsidR="002E1E46" w:rsidRDefault="002E1E46" w:rsidP="004113D5">
      <w:r>
        <w:continuationSeparator/>
      </w:r>
    </w:p>
  </w:endnote>
  <w:endnote w:type="continuationNotice" w:id="1">
    <w:p w14:paraId="40267392" w14:textId="77777777" w:rsidR="00057DCE" w:rsidRDefault="00057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ilroy Bold">
    <w:altName w:val="Calibri"/>
    <w:panose1 w:val="00000000000000000000"/>
    <w:charset w:val="00"/>
    <w:family w:val="modern"/>
    <w:notTrueType/>
    <w:pitch w:val="variable"/>
    <w:sig w:usb0="00000207" w:usb1="00000000" w:usb2="00000000" w:usb3="00000000" w:csb0="00000097" w:csb1="00000000"/>
  </w:font>
  <w:font w:name="Gilroy-Light">
    <w:altName w:val="Calibri"/>
    <w:charset w:val="4D"/>
    <w:family w:val="auto"/>
    <w:pitch w:val="variable"/>
    <w:sig w:usb0="00000207" w:usb1="00000000" w:usb2="00000000" w:usb3="00000000" w:csb0="00000097" w:csb1="00000000"/>
  </w:font>
  <w:font w:name="Gilroy-Bold">
    <w:altName w:val="Calibri"/>
    <w:charset w:val="4D"/>
    <w:family w:val="auto"/>
    <w:pitch w:val="variable"/>
    <w:sig w:usb0="00000207" w:usb1="00000000"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DA447" w14:textId="77777777" w:rsidR="002E1E46" w:rsidRDefault="002E1E46" w:rsidP="004113D5">
      <w:r>
        <w:separator/>
      </w:r>
    </w:p>
  </w:footnote>
  <w:footnote w:type="continuationSeparator" w:id="0">
    <w:p w14:paraId="731A426B" w14:textId="77777777" w:rsidR="002E1E46" w:rsidRDefault="002E1E46" w:rsidP="004113D5">
      <w:r>
        <w:continuationSeparator/>
      </w:r>
    </w:p>
  </w:footnote>
  <w:footnote w:type="continuationNotice" w:id="1">
    <w:p w14:paraId="349FD429" w14:textId="77777777" w:rsidR="00057DCE" w:rsidRDefault="00057D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6D21D" w14:textId="516F5316" w:rsidR="004113D5" w:rsidRDefault="004113D5">
    <w:pPr>
      <w:pStyle w:val="Header"/>
    </w:pPr>
    <w:r>
      <w:rPr>
        <w:noProof/>
        <w:color w:val="404040" w:themeColor="text1" w:themeTint="BF"/>
        <w:szCs w:val="20"/>
      </w:rPr>
      <w:drawing>
        <wp:anchor distT="0" distB="0" distL="114300" distR="114300" simplePos="0" relativeHeight="251658240" behindDoc="1" locked="0" layoutInCell="1" allowOverlap="1" wp14:anchorId="11990A5C" wp14:editId="4125A23F">
          <wp:simplePos x="0" y="0"/>
          <wp:positionH relativeFrom="column">
            <wp:posOffset>4199890</wp:posOffset>
          </wp:positionH>
          <wp:positionV relativeFrom="paragraph">
            <wp:posOffset>-173355</wp:posOffset>
          </wp:positionV>
          <wp:extent cx="1997710" cy="441960"/>
          <wp:effectExtent l="0" t="0" r="2540" b="0"/>
          <wp:wrapTight wrapText="bothSides">
            <wp:wrapPolygon edited="0">
              <wp:start x="206" y="0"/>
              <wp:lineTo x="0" y="931"/>
              <wp:lineTo x="0" y="19552"/>
              <wp:lineTo x="9475" y="20483"/>
              <wp:lineTo x="11329" y="20483"/>
              <wp:lineTo x="21421" y="20483"/>
              <wp:lineTo x="21421" y="8379"/>
              <wp:lineTo x="12771" y="931"/>
              <wp:lineTo x="3914" y="0"/>
              <wp:lineTo x="20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710" cy="441960"/>
                  </a:xfrm>
                  <a:prstGeom prst="rect">
                    <a:avLst/>
                  </a:prstGeom>
                  <a:noFill/>
                </pic:spPr>
              </pic:pic>
            </a:graphicData>
          </a:graphic>
          <wp14:sizeRelH relativeFrom="margin">
            <wp14:pctWidth>0</wp14:pctWidth>
          </wp14:sizeRelH>
          <wp14:sizeRelV relativeFrom="margin">
            <wp14:pctHeight>0</wp14:pctHeight>
          </wp14:sizeRelV>
        </wp:anchor>
      </w:drawing>
    </w:r>
  </w:p>
  <w:p w14:paraId="36D3603D" w14:textId="77777777" w:rsidR="004113D5" w:rsidRDefault="00411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50A8D"/>
    <w:multiLevelType w:val="multilevel"/>
    <w:tmpl w:val="0152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730D34"/>
    <w:multiLevelType w:val="multilevel"/>
    <w:tmpl w:val="79F2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315268"/>
    <w:multiLevelType w:val="multilevel"/>
    <w:tmpl w:val="488E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D70FAD"/>
    <w:multiLevelType w:val="hybridMultilevel"/>
    <w:tmpl w:val="028A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CE"/>
    <w:rsid w:val="0000626D"/>
    <w:rsid w:val="00023BC5"/>
    <w:rsid w:val="00057DCE"/>
    <w:rsid w:val="00060E32"/>
    <w:rsid w:val="00092C91"/>
    <w:rsid w:val="001149C5"/>
    <w:rsid w:val="00127FAB"/>
    <w:rsid w:val="00191CD9"/>
    <w:rsid w:val="001A7A0E"/>
    <w:rsid w:val="001E6155"/>
    <w:rsid w:val="00206ACF"/>
    <w:rsid w:val="002157B6"/>
    <w:rsid w:val="00296384"/>
    <w:rsid w:val="002A08AB"/>
    <w:rsid w:val="002E1E46"/>
    <w:rsid w:val="002E5992"/>
    <w:rsid w:val="002F2D85"/>
    <w:rsid w:val="003163D1"/>
    <w:rsid w:val="003323AB"/>
    <w:rsid w:val="00334EF0"/>
    <w:rsid w:val="00377216"/>
    <w:rsid w:val="003C3722"/>
    <w:rsid w:val="003D7C12"/>
    <w:rsid w:val="004113D5"/>
    <w:rsid w:val="0042372E"/>
    <w:rsid w:val="0043315F"/>
    <w:rsid w:val="00441419"/>
    <w:rsid w:val="004B0BD1"/>
    <w:rsid w:val="004B4D04"/>
    <w:rsid w:val="004C1F85"/>
    <w:rsid w:val="004D5415"/>
    <w:rsid w:val="005659AC"/>
    <w:rsid w:val="005B4BB3"/>
    <w:rsid w:val="005D3222"/>
    <w:rsid w:val="005E411F"/>
    <w:rsid w:val="00697C3A"/>
    <w:rsid w:val="007046CC"/>
    <w:rsid w:val="00752CCD"/>
    <w:rsid w:val="0075497E"/>
    <w:rsid w:val="00771F4D"/>
    <w:rsid w:val="007A1DCE"/>
    <w:rsid w:val="007A4FCD"/>
    <w:rsid w:val="007A6938"/>
    <w:rsid w:val="00840F71"/>
    <w:rsid w:val="00866D00"/>
    <w:rsid w:val="00876449"/>
    <w:rsid w:val="00924D4B"/>
    <w:rsid w:val="009474EF"/>
    <w:rsid w:val="009720D2"/>
    <w:rsid w:val="00973506"/>
    <w:rsid w:val="009858B9"/>
    <w:rsid w:val="009931E1"/>
    <w:rsid w:val="009E3928"/>
    <w:rsid w:val="00A436EC"/>
    <w:rsid w:val="00A647F6"/>
    <w:rsid w:val="00A97BF9"/>
    <w:rsid w:val="00B5251C"/>
    <w:rsid w:val="00B74A9D"/>
    <w:rsid w:val="00BA270B"/>
    <w:rsid w:val="00BB13F2"/>
    <w:rsid w:val="00BB37B4"/>
    <w:rsid w:val="00C137BE"/>
    <w:rsid w:val="00C47B40"/>
    <w:rsid w:val="00C764D0"/>
    <w:rsid w:val="00D101A0"/>
    <w:rsid w:val="00D314D4"/>
    <w:rsid w:val="00D614CF"/>
    <w:rsid w:val="00D66DC0"/>
    <w:rsid w:val="00D67D64"/>
    <w:rsid w:val="00D70235"/>
    <w:rsid w:val="00DA5F24"/>
    <w:rsid w:val="00E53358"/>
    <w:rsid w:val="00F07DDC"/>
    <w:rsid w:val="00F91BAD"/>
    <w:rsid w:val="00F93B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7F97"/>
  <w15:chartTrackingRefBased/>
  <w15:docId w15:val="{085052AC-9D75-4D3F-A0C0-F4EEBFB8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DCE"/>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8B9"/>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9858B9"/>
    <w:rPr>
      <w:color w:val="0563C1" w:themeColor="hyperlink"/>
      <w:u w:val="single"/>
    </w:rPr>
  </w:style>
  <w:style w:type="character" w:styleId="UnresolvedMention">
    <w:name w:val="Unresolved Mention"/>
    <w:basedOn w:val="DefaultParagraphFont"/>
    <w:uiPriority w:val="99"/>
    <w:semiHidden/>
    <w:unhideWhenUsed/>
    <w:rsid w:val="009858B9"/>
    <w:rPr>
      <w:color w:val="605E5C"/>
      <w:shd w:val="clear" w:color="auto" w:fill="E1DFDD"/>
    </w:rPr>
  </w:style>
  <w:style w:type="table" w:styleId="TableGrid">
    <w:name w:val="Table Grid"/>
    <w:basedOn w:val="TableNormal"/>
    <w:uiPriority w:val="39"/>
    <w:rsid w:val="00423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F85"/>
    <w:pPr>
      <w:ind w:left="720"/>
      <w:contextualSpacing/>
    </w:pPr>
  </w:style>
  <w:style w:type="paragraph" w:styleId="Header">
    <w:name w:val="header"/>
    <w:basedOn w:val="Normal"/>
    <w:link w:val="HeaderChar"/>
    <w:uiPriority w:val="99"/>
    <w:unhideWhenUsed/>
    <w:rsid w:val="004113D5"/>
    <w:pPr>
      <w:tabs>
        <w:tab w:val="center" w:pos="4680"/>
        <w:tab w:val="right" w:pos="9360"/>
      </w:tabs>
    </w:pPr>
  </w:style>
  <w:style w:type="character" w:customStyle="1" w:styleId="HeaderChar">
    <w:name w:val="Header Char"/>
    <w:basedOn w:val="DefaultParagraphFont"/>
    <w:link w:val="Header"/>
    <w:uiPriority w:val="99"/>
    <w:rsid w:val="004113D5"/>
    <w:rPr>
      <w:rFonts w:eastAsiaTheme="minorEastAsia"/>
      <w:lang w:eastAsia="en-GB"/>
    </w:rPr>
  </w:style>
  <w:style w:type="paragraph" w:styleId="Footer">
    <w:name w:val="footer"/>
    <w:basedOn w:val="Normal"/>
    <w:link w:val="FooterChar"/>
    <w:uiPriority w:val="99"/>
    <w:unhideWhenUsed/>
    <w:rsid w:val="004113D5"/>
    <w:pPr>
      <w:tabs>
        <w:tab w:val="center" w:pos="4680"/>
        <w:tab w:val="right" w:pos="9360"/>
      </w:tabs>
    </w:pPr>
  </w:style>
  <w:style w:type="character" w:customStyle="1" w:styleId="FooterChar">
    <w:name w:val="Footer Char"/>
    <w:basedOn w:val="DefaultParagraphFont"/>
    <w:link w:val="Footer"/>
    <w:uiPriority w:val="99"/>
    <w:rsid w:val="004113D5"/>
    <w:rPr>
      <w:rFonts w:eastAsiaTheme="minorEastAsia"/>
      <w:lang w:eastAsia="en-GB"/>
    </w:rPr>
  </w:style>
  <w:style w:type="character" w:styleId="CommentReference">
    <w:name w:val="annotation reference"/>
    <w:basedOn w:val="DefaultParagraphFont"/>
    <w:uiPriority w:val="99"/>
    <w:semiHidden/>
    <w:unhideWhenUsed/>
    <w:rsid w:val="007046CC"/>
    <w:rPr>
      <w:sz w:val="16"/>
      <w:szCs w:val="16"/>
    </w:rPr>
  </w:style>
  <w:style w:type="paragraph" w:styleId="CommentText">
    <w:name w:val="annotation text"/>
    <w:basedOn w:val="Normal"/>
    <w:link w:val="CommentTextChar"/>
    <w:uiPriority w:val="99"/>
    <w:semiHidden/>
    <w:unhideWhenUsed/>
    <w:rsid w:val="007046CC"/>
    <w:rPr>
      <w:sz w:val="20"/>
      <w:szCs w:val="20"/>
    </w:rPr>
  </w:style>
  <w:style w:type="character" w:customStyle="1" w:styleId="CommentTextChar">
    <w:name w:val="Comment Text Char"/>
    <w:basedOn w:val="DefaultParagraphFont"/>
    <w:link w:val="CommentText"/>
    <w:uiPriority w:val="99"/>
    <w:semiHidden/>
    <w:rsid w:val="007046CC"/>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7046CC"/>
    <w:rPr>
      <w:b/>
      <w:bCs/>
    </w:rPr>
  </w:style>
  <w:style w:type="character" w:customStyle="1" w:styleId="CommentSubjectChar">
    <w:name w:val="Comment Subject Char"/>
    <w:basedOn w:val="CommentTextChar"/>
    <w:link w:val="CommentSubject"/>
    <w:uiPriority w:val="99"/>
    <w:semiHidden/>
    <w:rsid w:val="007046CC"/>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387513">
      <w:bodyDiv w:val="1"/>
      <w:marLeft w:val="0"/>
      <w:marRight w:val="0"/>
      <w:marTop w:val="0"/>
      <w:marBottom w:val="0"/>
      <w:divBdr>
        <w:top w:val="none" w:sz="0" w:space="0" w:color="auto"/>
        <w:left w:val="none" w:sz="0" w:space="0" w:color="auto"/>
        <w:bottom w:val="none" w:sz="0" w:space="0" w:color="auto"/>
        <w:right w:val="none" w:sz="0" w:space="0" w:color="auto"/>
      </w:divBdr>
      <w:divsChild>
        <w:div w:id="1970742816">
          <w:marLeft w:val="0"/>
          <w:marRight w:val="0"/>
          <w:marTop w:val="100"/>
          <w:marBottom w:val="100"/>
          <w:divBdr>
            <w:top w:val="none" w:sz="0" w:space="0" w:color="auto"/>
            <w:left w:val="none" w:sz="0" w:space="0" w:color="auto"/>
            <w:bottom w:val="none" w:sz="0" w:space="0" w:color="auto"/>
            <w:right w:val="none" w:sz="0" w:space="0" w:color="auto"/>
          </w:divBdr>
        </w:div>
      </w:divsChild>
    </w:div>
    <w:div w:id="710885734">
      <w:bodyDiv w:val="1"/>
      <w:marLeft w:val="0"/>
      <w:marRight w:val="0"/>
      <w:marTop w:val="0"/>
      <w:marBottom w:val="0"/>
      <w:divBdr>
        <w:top w:val="none" w:sz="0" w:space="0" w:color="auto"/>
        <w:left w:val="none" w:sz="0" w:space="0" w:color="auto"/>
        <w:bottom w:val="none" w:sz="0" w:space="0" w:color="auto"/>
        <w:right w:val="none" w:sz="0" w:space="0" w:color="auto"/>
      </w:divBdr>
    </w:div>
    <w:div w:id="952253363">
      <w:bodyDiv w:val="1"/>
      <w:marLeft w:val="0"/>
      <w:marRight w:val="0"/>
      <w:marTop w:val="0"/>
      <w:marBottom w:val="0"/>
      <w:divBdr>
        <w:top w:val="none" w:sz="0" w:space="0" w:color="auto"/>
        <w:left w:val="none" w:sz="0" w:space="0" w:color="auto"/>
        <w:bottom w:val="none" w:sz="0" w:space="0" w:color="auto"/>
        <w:right w:val="none" w:sz="0" w:space="0" w:color="auto"/>
      </w:divBdr>
    </w:div>
    <w:div w:id="1074014013">
      <w:bodyDiv w:val="1"/>
      <w:marLeft w:val="0"/>
      <w:marRight w:val="0"/>
      <w:marTop w:val="0"/>
      <w:marBottom w:val="0"/>
      <w:divBdr>
        <w:top w:val="none" w:sz="0" w:space="0" w:color="auto"/>
        <w:left w:val="none" w:sz="0" w:space="0" w:color="auto"/>
        <w:bottom w:val="none" w:sz="0" w:space="0" w:color="auto"/>
        <w:right w:val="none" w:sz="0" w:space="0" w:color="auto"/>
      </w:divBdr>
    </w:div>
    <w:div w:id="109046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support@collegalpractic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entsupport@collegalpractic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support@collegalpractic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support@collegalpracti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E8592FF0F08441A91909838D3175C0" ma:contentTypeVersion="13" ma:contentTypeDescription="Create a new document." ma:contentTypeScope="" ma:versionID="702edec4f1b35168660f259a4140f7af">
  <xsd:schema xmlns:xsd="http://www.w3.org/2001/XMLSchema" xmlns:xs="http://www.w3.org/2001/XMLSchema" xmlns:p="http://schemas.microsoft.com/office/2006/metadata/properties" xmlns:ns2="113d2f70-7bf3-49b8-a5cd-34583e83db3c" xmlns:ns3="7177191b-ec38-4fbb-bada-36b54f75bfc8" targetNamespace="http://schemas.microsoft.com/office/2006/metadata/properties" ma:root="true" ma:fieldsID="9346bef6d4057a787a08237bacf8bedd" ns2:_="" ns3:_="">
    <xsd:import namespace="113d2f70-7bf3-49b8-a5cd-34583e83db3c"/>
    <xsd:import namespace="7177191b-ec38-4fbb-bada-36b54f75bf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d2f70-7bf3-49b8-a5cd-34583e83d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77191b-ec38-4fbb-bada-36b54f75bf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FD350-0C06-46D4-9B70-D096C3CDFF2A}">
  <ds:schemaRefs>
    <ds:schemaRef ds:uri="http://schemas.microsoft.com/sharepoint/v3/contenttype/forms"/>
  </ds:schemaRefs>
</ds:datastoreItem>
</file>

<file path=customXml/itemProps2.xml><?xml version="1.0" encoding="utf-8"?>
<ds:datastoreItem xmlns:ds="http://schemas.openxmlformats.org/officeDocument/2006/customXml" ds:itemID="{FBD04019-12E7-4990-B884-74658D0BAAD6}">
  <ds:schemaRefs>
    <ds:schemaRef ds:uri="http://schemas.openxmlformats.org/package/2006/metadata/core-properties"/>
    <ds:schemaRef ds:uri="http://schemas.microsoft.com/office/infopath/2007/PartnerControls"/>
    <ds:schemaRef ds:uri="http://purl.org/dc/elements/1.1/"/>
    <ds:schemaRef ds:uri="113d2f70-7bf3-49b8-a5cd-34583e83db3c"/>
    <ds:schemaRef ds:uri="http://schemas.microsoft.com/office/2006/documentManagement/types"/>
    <ds:schemaRef ds:uri="http://schemas.microsoft.com/office/2006/metadata/properties"/>
    <ds:schemaRef ds:uri="http://www.w3.org/XML/1998/namespace"/>
    <ds:schemaRef ds:uri="http://purl.org/dc/dcmitype/"/>
    <ds:schemaRef ds:uri="7177191b-ec38-4fbb-bada-36b54f75bfc8"/>
    <ds:schemaRef ds:uri="http://purl.org/dc/terms/"/>
  </ds:schemaRefs>
</ds:datastoreItem>
</file>

<file path=customXml/itemProps3.xml><?xml version="1.0" encoding="utf-8"?>
<ds:datastoreItem xmlns:ds="http://schemas.openxmlformats.org/officeDocument/2006/customXml" ds:itemID="{23C42117-48E9-40A9-8689-56FFEB0AC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d2f70-7bf3-49b8-a5cd-34583e83db3c"/>
    <ds:schemaRef ds:uri="7177191b-ec38-4fbb-bada-36b54f75b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42AD4-107C-4337-8450-017AF821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Rogers</dc:creator>
  <cp:keywords/>
  <dc:description/>
  <cp:lastModifiedBy>Gina Beattie</cp:lastModifiedBy>
  <cp:revision>2</cp:revision>
  <dcterms:created xsi:type="dcterms:W3CDTF">2021-07-09T10:48:00Z</dcterms:created>
  <dcterms:modified xsi:type="dcterms:W3CDTF">2021-07-09T10:48:00Z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0x01010073E8592FF0F08441A91909838D3175C0</vt:lpwstr>
  </property>
</Properties>
</file>